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16" w:rsidRPr="00030316" w:rsidRDefault="00030316" w:rsidP="00030316">
      <w:pPr>
        <w:pStyle w:val="ConsPlusTitle"/>
        <w:jc w:val="center"/>
        <w:rPr>
          <w:rFonts w:ascii="Times New Roman" w:hAnsi="Times New Roman" w:cs="Times New Roman"/>
          <w:sz w:val="24"/>
          <w:szCs w:val="24"/>
        </w:rPr>
      </w:pPr>
      <w:r w:rsidRPr="00030316">
        <w:rPr>
          <w:rFonts w:ascii="Times New Roman" w:hAnsi="Times New Roman" w:cs="Times New Roman"/>
          <w:sz w:val="24"/>
          <w:szCs w:val="24"/>
        </w:rPr>
        <w:t>МЕТОДИЧЕСКИЕ РЕКОМЕНДАЦИИ</w:t>
      </w:r>
    </w:p>
    <w:p w:rsidR="00030316" w:rsidRPr="00030316" w:rsidRDefault="00030316" w:rsidP="00030316">
      <w:pPr>
        <w:pStyle w:val="ConsPlusTitle"/>
        <w:jc w:val="center"/>
        <w:rPr>
          <w:rFonts w:ascii="Times New Roman" w:hAnsi="Times New Roman" w:cs="Times New Roman"/>
          <w:sz w:val="24"/>
          <w:szCs w:val="24"/>
        </w:rPr>
      </w:pPr>
      <w:r w:rsidRPr="00030316">
        <w:rPr>
          <w:rFonts w:ascii="Times New Roman" w:hAnsi="Times New Roman" w:cs="Times New Roman"/>
          <w:sz w:val="24"/>
          <w:szCs w:val="24"/>
        </w:rPr>
        <w:t>ПО ВОПРОСАМ ПРЕДСТАВЛЕНИЯ СВЕДЕНИЙ О ДОХОДАХ, РАСХОДАХ,</w:t>
      </w:r>
    </w:p>
    <w:p w:rsidR="00030316" w:rsidRPr="00030316" w:rsidRDefault="00030316" w:rsidP="00030316">
      <w:pPr>
        <w:pStyle w:val="ConsPlusTitle"/>
        <w:jc w:val="center"/>
        <w:rPr>
          <w:rFonts w:ascii="Times New Roman" w:hAnsi="Times New Roman" w:cs="Times New Roman"/>
          <w:sz w:val="24"/>
          <w:szCs w:val="24"/>
        </w:rPr>
      </w:pPr>
      <w:r w:rsidRPr="00030316">
        <w:rPr>
          <w:rFonts w:ascii="Times New Roman" w:hAnsi="Times New Roman" w:cs="Times New Roman"/>
          <w:sz w:val="24"/>
          <w:szCs w:val="24"/>
        </w:rPr>
        <w:t>ОБ ИМУЩЕСТВЕ И ОБЯЗАТЕЛЬСТВАХ ИМУЩЕСТВЕННОГО ХАРАКТЕРА</w:t>
      </w:r>
    </w:p>
    <w:p w:rsidR="00030316" w:rsidRPr="00030316" w:rsidRDefault="00030316" w:rsidP="00030316">
      <w:pPr>
        <w:pStyle w:val="ConsPlusTitle"/>
        <w:jc w:val="center"/>
        <w:rPr>
          <w:rFonts w:ascii="Times New Roman" w:hAnsi="Times New Roman" w:cs="Times New Roman"/>
          <w:sz w:val="24"/>
          <w:szCs w:val="24"/>
        </w:rPr>
      </w:pPr>
      <w:r w:rsidRPr="00030316">
        <w:rPr>
          <w:rFonts w:ascii="Times New Roman" w:hAnsi="Times New Roman" w:cs="Times New Roman"/>
          <w:sz w:val="24"/>
          <w:szCs w:val="24"/>
        </w:rPr>
        <w:t>И ЗАПОЛНЕНИЯ СООТВЕТСТВУЮЩЕЙ ФОРМЫ СПРАВКИ В 2017 ГОДУ</w:t>
      </w:r>
    </w:p>
    <w:p w:rsidR="00030316" w:rsidRPr="00030316" w:rsidRDefault="00030316" w:rsidP="00030316">
      <w:pPr>
        <w:pStyle w:val="ConsPlusTitle"/>
        <w:jc w:val="center"/>
        <w:rPr>
          <w:rFonts w:ascii="Times New Roman" w:hAnsi="Times New Roman" w:cs="Times New Roman"/>
          <w:sz w:val="24"/>
          <w:szCs w:val="24"/>
        </w:rPr>
      </w:pPr>
      <w:r w:rsidRPr="00030316">
        <w:rPr>
          <w:rFonts w:ascii="Times New Roman" w:hAnsi="Times New Roman" w:cs="Times New Roman"/>
          <w:sz w:val="24"/>
          <w:szCs w:val="24"/>
        </w:rPr>
        <w:t>(ЗА ОТЧЕТНЫЙ 2016 ГОД)</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В соответствии с пунктом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rsidRPr="00030316">
        <w:rPr>
          <w:rFonts w:ascii="Times New Roman" w:hAnsi="Times New Roman" w:cs="Times New Roman"/>
          <w:sz w:val="28"/>
          <w:szCs w:val="28"/>
        </w:rPr>
        <w:t xml:space="preserve"> уполномочено издавать методические рекомендации и другие инструктивно-методические материалы по данным вопросам.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Данные Методические рекомендации не являются нормативным правовым актом</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030316">
        <w:rPr>
          <w:rFonts w:ascii="Times New Roman" w:hAnsi="Times New Roman" w:cs="Times New Roman"/>
          <w:sz w:val="28"/>
          <w:szCs w:val="28"/>
        </w:rPr>
        <w:t xml:space="preserve"> государственными органами, поручено при реализации требований законодательства о противодействии коррупции </w:t>
      </w:r>
      <w:proofErr w:type="gramStart"/>
      <w:r w:rsidRPr="00030316">
        <w:rPr>
          <w:rFonts w:ascii="Times New Roman" w:hAnsi="Times New Roman" w:cs="Times New Roman"/>
          <w:sz w:val="28"/>
          <w:szCs w:val="28"/>
        </w:rPr>
        <w:t>руководствоваться</w:t>
      </w:r>
      <w:proofErr w:type="gramEnd"/>
      <w:r w:rsidRPr="00030316">
        <w:rPr>
          <w:rFonts w:ascii="Times New Roman" w:hAnsi="Times New Roman" w:cs="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outlineLvl w:val="0"/>
        <w:rPr>
          <w:rFonts w:ascii="Times New Roman" w:hAnsi="Times New Roman" w:cs="Times New Roman"/>
          <w:sz w:val="28"/>
          <w:szCs w:val="28"/>
        </w:rPr>
      </w:pPr>
      <w:r w:rsidRPr="00030316">
        <w:rPr>
          <w:rFonts w:ascii="Times New Roman" w:hAnsi="Times New Roman" w:cs="Times New Roman"/>
          <w:sz w:val="28"/>
          <w:szCs w:val="28"/>
        </w:rPr>
        <w:t>I. Представление сведений о доходах, расходах, об имуществе и обязательствах имущественного характера</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w:t>
      </w:r>
      <w:proofErr w:type="gramStart"/>
      <w:r w:rsidRPr="00030316">
        <w:rPr>
          <w:rFonts w:ascii="Times New Roman" w:hAnsi="Times New Roman" w:cs="Times New Roman"/>
          <w:sz w:val="28"/>
          <w:szCs w:val="28"/>
        </w:rPr>
        <w:t>связи</w:t>
      </w:r>
      <w:proofErr w:type="gramEnd"/>
      <w:r w:rsidRPr="00030316">
        <w:rPr>
          <w:rFonts w:ascii="Times New Roman" w:hAnsi="Times New Roman" w:cs="Times New Roman"/>
          <w:sz w:val="28"/>
          <w:szCs w:val="28"/>
        </w:rPr>
        <w:t xml:space="preserve">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lastRenderedPageBreak/>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30316" w:rsidRPr="00030316" w:rsidRDefault="00030316" w:rsidP="00030316">
      <w:pPr>
        <w:pStyle w:val="ConsPlusNormal"/>
        <w:ind w:firstLine="540"/>
        <w:jc w:val="both"/>
        <w:rPr>
          <w:rFonts w:ascii="Times New Roman" w:hAnsi="Times New Roman" w:cs="Times New Roman"/>
          <w:sz w:val="28"/>
          <w:szCs w:val="28"/>
        </w:rPr>
      </w:pPr>
      <w:bookmarkStart w:id="0" w:name="Par26"/>
      <w:bookmarkEnd w:id="0"/>
      <w:r w:rsidRPr="00030316">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любой должности государственной службы (</w:t>
      </w:r>
      <w:proofErr w:type="gramStart"/>
      <w:r w:rsidRPr="00030316">
        <w:rPr>
          <w:rFonts w:ascii="Times New Roman" w:hAnsi="Times New Roman" w:cs="Times New Roman"/>
          <w:sz w:val="28"/>
          <w:szCs w:val="28"/>
        </w:rPr>
        <w:t>поступающим</w:t>
      </w:r>
      <w:proofErr w:type="gramEnd"/>
      <w:r w:rsidRPr="00030316">
        <w:rPr>
          <w:rFonts w:ascii="Times New Roman" w:hAnsi="Times New Roman" w:cs="Times New Roman"/>
          <w:sz w:val="28"/>
          <w:szCs w:val="28"/>
        </w:rPr>
        <w:t xml:space="preserve"> на службу);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 xml:space="preserve">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w:t>
      </w:r>
      <w:r w:rsidRPr="00030316">
        <w:rPr>
          <w:rFonts w:ascii="Times New Roman" w:hAnsi="Times New Roman" w:cs="Times New Roman"/>
          <w:sz w:val="28"/>
          <w:szCs w:val="28"/>
        </w:rPr>
        <w:lastRenderedPageBreak/>
        <w:t>нормативными актами фондов, локальными нормативными актами организаций;</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3. </w:t>
      </w:r>
      <w:proofErr w:type="gramStart"/>
      <w:r w:rsidRPr="00030316">
        <w:rPr>
          <w:rFonts w:ascii="Times New Roman" w:hAnsi="Times New Roman" w:cs="Times New Roman"/>
          <w:sz w:val="28"/>
          <w:szCs w:val="28"/>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030316">
        <w:rPr>
          <w:rFonts w:ascii="Times New Roman" w:hAnsi="Times New Roman" w:cs="Times New Roman"/>
          <w:sz w:val="28"/>
          <w:szCs w:val="28"/>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Обязательность представления сведений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4. </w:t>
      </w:r>
      <w:proofErr w:type="gramStart"/>
      <w:r w:rsidRPr="00030316">
        <w:rPr>
          <w:rFonts w:ascii="Times New Roman" w:hAnsi="Times New Roman" w:cs="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030316">
        <w:rPr>
          <w:rFonts w:ascii="Times New Roman" w:hAnsi="Times New Roman" w:cs="Times New Roman"/>
          <w:sz w:val="28"/>
          <w:szCs w:val="28"/>
        </w:rPr>
        <w:t xml:space="preserve"> обязанностей.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При невозможности представить сведения лично они направляются по почте до 24 часов последнего дня срока сдачи</w:t>
      </w:r>
    </w:p>
    <w:p w:rsidR="00030316" w:rsidRPr="00030316" w:rsidRDefault="00030316" w:rsidP="00030316">
      <w:pPr>
        <w:pStyle w:val="ConsPlusNormal"/>
        <w:ind w:firstLine="540"/>
        <w:jc w:val="both"/>
        <w:rPr>
          <w:rFonts w:ascii="Times New Roman" w:hAnsi="Times New Roman" w:cs="Times New Roman"/>
          <w:sz w:val="28"/>
          <w:szCs w:val="28"/>
        </w:rPr>
      </w:pPr>
      <w:bookmarkStart w:id="1" w:name="Par39"/>
      <w:bookmarkEnd w:id="1"/>
      <w:r w:rsidRPr="00030316">
        <w:rPr>
          <w:rFonts w:ascii="Times New Roman" w:hAnsi="Times New Roman" w:cs="Times New Roman"/>
          <w:sz w:val="28"/>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r:id="rId5" w:anchor="Par47" w:tooltip="7. Служащие (работники) представляют сведения ежегодно в следующие сроки:" w:history="1">
        <w:r w:rsidRPr="00030316">
          <w:rPr>
            <w:rStyle w:val="a2"/>
            <w:rFonts w:ascii="Times New Roman" w:hAnsi="Times New Roman" w:cs="Times New Roman"/>
            <w:color w:val="0000FF"/>
            <w:sz w:val="28"/>
            <w:szCs w:val="28"/>
            <w:u w:val="none"/>
          </w:rPr>
          <w:t>пункте 7</w:t>
        </w:r>
      </w:hyperlink>
      <w:r w:rsidRPr="00030316">
        <w:rPr>
          <w:rFonts w:ascii="Times New Roman" w:hAnsi="Times New Roman" w:cs="Times New Roman"/>
          <w:sz w:val="28"/>
          <w:szCs w:val="28"/>
        </w:rPr>
        <w:t xml:space="preserve"> настоящих Методических рекомендаций.</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Сроки представления сведений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w:t>
      </w:r>
      <w:r w:rsidRPr="00030316">
        <w:rPr>
          <w:rFonts w:ascii="Times New Roman" w:hAnsi="Times New Roman" w:cs="Times New Roman"/>
          <w:sz w:val="28"/>
          <w:szCs w:val="28"/>
        </w:rPr>
        <w:lastRenderedPageBreak/>
        <w:t>документов).</w:t>
      </w:r>
    </w:p>
    <w:p w:rsidR="00030316" w:rsidRPr="00030316" w:rsidRDefault="00030316" w:rsidP="00030316">
      <w:pPr>
        <w:pStyle w:val="ConsPlusNormal"/>
        <w:ind w:firstLine="540"/>
        <w:jc w:val="both"/>
        <w:rPr>
          <w:rFonts w:ascii="Times New Roman" w:hAnsi="Times New Roman" w:cs="Times New Roman"/>
          <w:sz w:val="28"/>
          <w:szCs w:val="28"/>
        </w:rPr>
      </w:pPr>
      <w:bookmarkStart w:id="2" w:name="Par47"/>
      <w:bookmarkEnd w:id="2"/>
      <w:r w:rsidRPr="00030316">
        <w:rPr>
          <w:rFonts w:ascii="Times New Roman" w:hAnsi="Times New Roman" w:cs="Times New Roman"/>
          <w:sz w:val="28"/>
          <w:szCs w:val="28"/>
        </w:rPr>
        <w:t>7. Служащие (работники) представляют сведения ежегодно в следующие сроки:</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8. Сведения могут быть представлены служащим (работником) в любое время, начиная с 1 января года, следующего </w:t>
      </w:r>
      <w:proofErr w:type="gramStart"/>
      <w:r w:rsidRPr="00030316">
        <w:rPr>
          <w:rFonts w:ascii="Times New Roman" w:hAnsi="Times New Roman" w:cs="Times New Roman"/>
          <w:sz w:val="28"/>
          <w:szCs w:val="28"/>
        </w:rPr>
        <w:t>за</w:t>
      </w:r>
      <w:proofErr w:type="gramEnd"/>
      <w:r w:rsidRPr="00030316">
        <w:rPr>
          <w:rFonts w:ascii="Times New Roman" w:hAnsi="Times New Roman" w:cs="Times New Roman"/>
          <w:sz w:val="28"/>
          <w:szCs w:val="28"/>
        </w:rPr>
        <w:t xml:space="preserve"> отчетным.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r:id="rId6" w:anchor="Par39" w:tooltip="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 w:history="1">
        <w:r w:rsidRPr="00030316">
          <w:rPr>
            <w:rStyle w:val="a2"/>
            <w:rFonts w:ascii="Times New Roman" w:hAnsi="Times New Roman" w:cs="Times New Roman"/>
            <w:color w:val="0000FF"/>
            <w:sz w:val="28"/>
            <w:szCs w:val="28"/>
            <w:u w:val="none"/>
          </w:rPr>
          <w:t>пункте 5</w:t>
        </w:r>
      </w:hyperlink>
      <w:r w:rsidRPr="00030316">
        <w:rPr>
          <w:rFonts w:ascii="Times New Roman" w:hAnsi="Times New Roman" w:cs="Times New Roman"/>
          <w:sz w:val="28"/>
          <w:szCs w:val="28"/>
        </w:rPr>
        <w:t xml:space="preserve"> настоящих Методический рекомендаций.</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Лица, в отношении которых представляются сведения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 Сведения представляются отдельно:</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в отношении служащего (работника),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в отношении его супруги (супруга),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в отношении каждого несовершеннолетнего ребенка служащего (работника).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 Отчетный период и отчетная дата представления сведений, установленные для граждан и служащих (работников), различны: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гражданин представляет:</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служащий (работник) представляет ежегодно:</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 Служащий (работник) должен представить сведения, если по состоянию на 31 декабря отчетного года: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замещаемая им должность была включена в соответствующий перечень должностей, а сам служащий (работник) замещал указанную должность;</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временно замещаемая им должность была включена в соответствующий перечень должностей.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Работник, замещающий должности в разных организациях, замещение которых влечет обязанность представлять сведения, представляет 2 справки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w:t>
      </w:r>
      <w:r w:rsidRPr="00030316">
        <w:rPr>
          <w:rFonts w:ascii="Times New Roman" w:hAnsi="Times New Roman" w:cs="Times New Roman"/>
          <w:sz w:val="28"/>
          <w:szCs w:val="28"/>
        </w:rPr>
        <w:lastRenderedPageBreak/>
        <w:t>(заполняются отдельно для каждой должности). Количество справок, представляемых в отношении членов семьи, не меняется.</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Супруги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19. 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030316" w:rsidRPr="00030316" w:rsidRDefault="00030316" w:rsidP="00030316">
      <w:pPr>
        <w:pStyle w:val="ConsPlusNormal"/>
        <w:ind w:firstLine="540"/>
        <w:jc w:val="both"/>
        <w:outlineLvl w:val="3"/>
        <w:rPr>
          <w:rFonts w:ascii="Times New Roman" w:hAnsi="Times New Roman" w:cs="Times New Roman"/>
          <w:sz w:val="28"/>
          <w:szCs w:val="28"/>
        </w:rPr>
      </w:pPr>
      <w:r w:rsidRPr="00030316">
        <w:rPr>
          <w:rFonts w:ascii="Times New Roman" w:hAnsi="Times New Roman" w:cs="Times New Roman"/>
          <w:sz w:val="28"/>
          <w:szCs w:val="28"/>
        </w:rPr>
        <w:t>Перечень ситуаций и рекомендуемые действия (таблица N 1):</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Пример 1: служащий (работник) представляет сведения в 2017 году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(за отчетный 2016 г.)</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Брак заключен в органах             сведения в отношении супруги (супруга)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записи актов </w:t>
      </w:r>
      <w:proofErr w:type="gramStart"/>
      <w:r w:rsidRPr="00030316">
        <w:rPr>
          <w:rFonts w:ascii="Times New Roman" w:hAnsi="Times New Roman" w:cs="Times New Roman"/>
          <w:sz w:val="28"/>
          <w:szCs w:val="28"/>
        </w:rPr>
        <w:t>гражданского</w:t>
      </w:r>
      <w:proofErr w:type="gramEnd"/>
      <w:r w:rsidRPr="00030316">
        <w:rPr>
          <w:rFonts w:ascii="Times New Roman" w:hAnsi="Times New Roman" w:cs="Times New Roman"/>
          <w:sz w:val="28"/>
          <w:szCs w:val="28"/>
        </w:rPr>
        <w:t xml:space="preserve">           представляются, поскольку по состоянию</w:t>
      </w:r>
    </w:p>
    <w:p w:rsidR="00030316" w:rsidRPr="00030316" w:rsidRDefault="00030316" w:rsidP="00030316">
      <w:pPr>
        <w:pStyle w:val="ConsPlusNonformat"/>
        <w:jc w:val="both"/>
        <w:rPr>
          <w:rFonts w:ascii="Times New Roman" w:hAnsi="Times New Roman" w:cs="Times New Roman"/>
          <w:sz w:val="28"/>
          <w:szCs w:val="28"/>
        </w:rPr>
      </w:pPr>
      <w:proofErr w:type="gramStart"/>
      <w:r w:rsidRPr="00030316">
        <w:rPr>
          <w:rFonts w:ascii="Times New Roman" w:hAnsi="Times New Roman" w:cs="Times New Roman"/>
          <w:sz w:val="28"/>
          <w:szCs w:val="28"/>
        </w:rPr>
        <w:t>состояния                 ───────&gt;  на отчетную дату (31 декабря 2016</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(далее - ЗАГС)                      года) служащий (работник) состоял</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в ноябре 2016 года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w:t>
      </w:r>
      <w:proofErr w:type="gramStart"/>
      <w:r w:rsidRPr="00030316">
        <w:rPr>
          <w:rFonts w:ascii="Times New Roman" w:hAnsi="Times New Roman" w:cs="Times New Roman"/>
          <w:sz w:val="28"/>
          <w:szCs w:val="28"/>
        </w:rPr>
        <w:t xml:space="preserve"> .</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&lt;────────────────────────────────────────────────────────────────о</w:t>
      </w:r>
      <w:proofErr w:type="gramStart"/>
      <w:r w:rsidRPr="00030316">
        <w:rPr>
          <w:rFonts w:ascii="Times New Roman" w:hAnsi="Times New Roman" w:cs="Times New Roman"/>
          <w:sz w:val="28"/>
          <w:szCs w:val="28"/>
        </w:rPr>
        <w:t>────────О</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ноябрь</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2016</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Брак заключен в </w:t>
      </w:r>
      <w:proofErr w:type="spellStart"/>
      <w:r w:rsidRPr="00030316">
        <w:rPr>
          <w:rFonts w:ascii="Times New Roman" w:hAnsi="Times New Roman" w:cs="Times New Roman"/>
          <w:sz w:val="28"/>
          <w:szCs w:val="28"/>
        </w:rPr>
        <w:t>ЗАГСе</w:t>
      </w:r>
      <w:proofErr w:type="spellEnd"/>
      <w:r w:rsidRPr="00030316">
        <w:rPr>
          <w:rFonts w:ascii="Times New Roman" w:hAnsi="Times New Roman" w:cs="Times New Roman"/>
          <w:sz w:val="28"/>
          <w:szCs w:val="28"/>
        </w:rPr>
        <w:t xml:space="preserve">               сведения в отношении супруги (супруга)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в марте 2017 года         ───────&gt;  не представляются, поскольку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 2016 года) служащий</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(работник) не состоял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w:t>
      </w:r>
      <w:proofErr w:type="gramStart"/>
      <w:r w:rsidRPr="00030316">
        <w:rPr>
          <w:rFonts w:ascii="Times New Roman" w:hAnsi="Times New Roman" w:cs="Times New Roman"/>
          <w:sz w:val="28"/>
          <w:szCs w:val="28"/>
        </w:rPr>
        <w:t xml:space="preserve"> .</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&lt;────────────О────────────────о────────────────────────────────────────────</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2016                   .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март</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Пример  2:  гражданин  в  сентябре  2017 года представляет сведения в связи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с подачей документов для назначения на должность. Отчетной датой является 1</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августа 2017 года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Брак заключен                       сведения в отношении супруги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1 февраля 2017 года       ───────&gt;  представляются, поскольку по состоянию</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на отчетную дату (1 августа 2017 года)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гражданин состоял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&lt;──────о</w:t>
      </w:r>
      <w:proofErr w:type="gramStart"/>
      <w:r w:rsidRPr="00030316">
        <w:rPr>
          <w:rFonts w:ascii="Times New Roman" w:hAnsi="Times New Roman" w:cs="Times New Roman"/>
          <w:sz w:val="28"/>
          <w:szCs w:val="28"/>
        </w:rPr>
        <w:t>───────────────────────────────────</w:t>
      </w:r>
      <w:r>
        <w:rPr>
          <w:rFonts w:ascii="Times New Roman" w:hAnsi="Times New Roman" w:cs="Times New Roman"/>
          <w:sz w:val="28"/>
          <w:szCs w:val="28"/>
        </w:rPr>
        <w:t>───О</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lastRenderedPageBreak/>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1 февраля                            . 1 августа</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Брак заключен                       сведения в отношении супруги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2 августа 2017 года       ───────&gt;  не представляются, поскольку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roofErr w:type="gramStart"/>
      <w:r w:rsidRPr="00030316">
        <w:rPr>
          <w:rFonts w:ascii="Times New Roman" w:hAnsi="Times New Roman" w:cs="Times New Roman"/>
          <w:sz w:val="28"/>
          <w:szCs w:val="28"/>
        </w:rPr>
        <w:t>по состоянию на отчетную дату (1</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августа 2017 года) гражданин еще не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вступил в брак</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1 августа</w:t>
      </w:r>
      <w:proofErr w:type="gramStart"/>
      <w:r w:rsidRPr="00030316">
        <w:rPr>
          <w:rFonts w:ascii="Times New Roman" w:hAnsi="Times New Roman" w:cs="Times New Roman"/>
          <w:sz w:val="28"/>
          <w:szCs w:val="28"/>
        </w:rPr>
        <w:t xml:space="preserve"> .</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2 августа</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outlineLvl w:val="3"/>
        <w:rPr>
          <w:rFonts w:ascii="Times New Roman" w:hAnsi="Times New Roman" w:cs="Times New Roman"/>
          <w:sz w:val="28"/>
          <w:szCs w:val="28"/>
        </w:rPr>
      </w:pPr>
      <w:r w:rsidRPr="00030316">
        <w:rPr>
          <w:rFonts w:ascii="Times New Roman" w:hAnsi="Times New Roman" w:cs="Times New Roman"/>
          <w:sz w:val="28"/>
          <w:szCs w:val="28"/>
        </w:rPr>
        <w:t>Перечень ситуаций и рекомендуемые действия (таблица N 2)</w:t>
      </w:r>
    </w:p>
    <w:p w:rsidR="00030316" w:rsidRPr="00030316" w:rsidRDefault="00030316" w:rsidP="00030316">
      <w:pPr>
        <w:pStyle w:val="ConsPlusNormal"/>
        <w:ind w:firstLine="540"/>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proofErr w:type="gramStart"/>
      <w:r w:rsidRPr="00030316">
        <w:rPr>
          <w:rFonts w:ascii="Times New Roman" w:hAnsi="Times New Roman" w:cs="Times New Roman"/>
          <w:sz w:val="28"/>
          <w:szCs w:val="28"/>
        </w:rPr>
        <w:t>Пример  3:  служащий  (работник)  представляет  сведения  в  2017  году (за</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отчетный 2016 г.)</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Брак </w:t>
      </w:r>
      <w:proofErr w:type="gramStart"/>
      <w:r w:rsidRPr="00030316">
        <w:rPr>
          <w:rFonts w:ascii="Times New Roman" w:hAnsi="Times New Roman" w:cs="Times New Roman"/>
          <w:sz w:val="28"/>
          <w:szCs w:val="28"/>
        </w:rPr>
        <w:t>был</w:t>
      </w:r>
      <w:proofErr w:type="gramEnd"/>
      <w:r w:rsidRPr="00030316">
        <w:rPr>
          <w:rFonts w:ascii="Times New Roman" w:hAnsi="Times New Roman" w:cs="Times New Roman"/>
          <w:sz w:val="28"/>
          <w:szCs w:val="28"/>
        </w:rPr>
        <w:t xml:space="preserve"> расторгнут в               сведения в отношении бывшей супруги</w:t>
      </w:r>
    </w:p>
    <w:p w:rsidR="00030316" w:rsidRPr="00030316" w:rsidRDefault="00030316" w:rsidP="00030316">
      <w:pPr>
        <w:pStyle w:val="ConsPlusNonformat"/>
        <w:jc w:val="both"/>
        <w:rPr>
          <w:rFonts w:ascii="Times New Roman" w:hAnsi="Times New Roman" w:cs="Times New Roman"/>
          <w:sz w:val="28"/>
          <w:szCs w:val="28"/>
        </w:rPr>
      </w:pPr>
      <w:proofErr w:type="spellStart"/>
      <w:r w:rsidRPr="00030316">
        <w:rPr>
          <w:rFonts w:ascii="Times New Roman" w:hAnsi="Times New Roman" w:cs="Times New Roman"/>
          <w:sz w:val="28"/>
          <w:szCs w:val="28"/>
        </w:rPr>
        <w:lastRenderedPageBreak/>
        <w:t>ЗАГСе</w:t>
      </w:r>
      <w:proofErr w:type="spellEnd"/>
      <w:r w:rsidRPr="00030316">
        <w:rPr>
          <w:rFonts w:ascii="Times New Roman" w:hAnsi="Times New Roman" w:cs="Times New Roman"/>
          <w:sz w:val="28"/>
          <w:szCs w:val="28"/>
        </w:rPr>
        <w:t xml:space="preserve"> в ноябре 2016 года  ───────&gt;  не представляются, поскольку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 2016 года) служащий</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(работник) не состоял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ноябрь</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2016</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Окончательное решение               сведения в отношении бывшей супруги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о расторжении брака                 представляются, поскольку решение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было принято судом        ───────&gt;  о расторжении брака вступает в силу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12 декабря 2016 года                по истечении месяца со дня принятия</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и вступило в законную силу          решения суда в окончательной форме.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12 января 2017 года</w:t>
      </w:r>
      <w:proofErr w:type="gramStart"/>
      <w:r w:rsidRPr="00030316">
        <w:rPr>
          <w:rFonts w:ascii="Times New Roman" w:hAnsi="Times New Roman" w:cs="Times New Roman"/>
          <w:sz w:val="28"/>
          <w:szCs w:val="28"/>
        </w:rPr>
        <w:t xml:space="preserve">                 В</w:t>
      </w:r>
      <w:proofErr w:type="gramEnd"/>
      <w:r w:rsidRPr="00030316">
        <w:rPr>
          <w:rFonts w:ascii="Times New Roman" w:hAnsi="Times New Roman" w:cs="Times New Roman"/>
          <w:sz w:val="28"/>
          <w:szCs w:val="28"/>
        </w:rPr>
        <w:t xml:space="preserve"> рассматриваемой ситуации решение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о расторжении брака вступило в силу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12 января 2017 года. Таким образом,</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 2016 года) служащий</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(работник) считался состоявшим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 .  . 12 января 2017</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2016                    2017</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lastRenderedPageBreak/>
        <w:t xml:space="preserve">Брак </w:t>
      </w:r>
      <w:proofErr w:type="gramStart"/>
      <w:r w:rsidRPr="00030316">
        <w:rPr>
          <w:rFonts w:ascii="Times New Roman" w:hAnsi="Times New Roman" w:cs="Times New Roman"/>
          <w:sz w:val="28"/>
          <w:szCs w:val="28"/>
        </w:rPr>
        <w:t>был</w:t>
      </w:r>
      <w:proofErr w:type="gramEnd"/>
      <w:r w:rsidRPr="00030316">
        <w:rPr>
          <w:rFonts w:ascii="Times New Roman" w:hAnsi="Times New Roman" w:cs="Times New Roman"/>
          <w:sz w:val="28"/>
          <w:szCs w:val="28"/>
        </w:rPr>
        <w:t xml:space="preserve"> расторгнут в               сведения в отношении бывшей супруги</w:t>
      </w:r>
    </w:p>
    <w:p w:rsidR="00030316" w:rsidRPr="00030316" w:rsidRDefault="00030316" w:rsidP="00030316">
      <w:pPr>
        <w:pStyle w:val="ConsPlusNonformat"/>
        <w:jc w:val="both"/>
        <w:rPr>
          <w:rFonts w:ascii="Times New Roman" w:hAnsi="Times New Roman" w:cs="Times New Roman"/>
          <w:sz w:val="28"/>
          <w:szCs w:val="28"/>
        </w:rPr>
      </w:pPr>
      <w:proofErr w:type="spellStart"/>
      <w:r w:rsidRPr="00030316">
        <w:rPr>
          <w:rFonts w:ascii="Times New Roman" w:hAnsi="Times New Roman" w:cs="Times New Roman"/>
          <w:sz w:val="28"/>
          <w:szCs w:val="28"/>
        </w:rPr>
        <w:t>ЗАГСе</w:t>
      </w:r>
      <w:proofErr w:type="spellEnd"/>
      <w:r w:rsidRPr="00030316">
        <w:rPr>
          <w:rFonts w:ascii="Times New Roman" w:hAnsi="Times New Roman" w:cs="Times New Roman"/>
          <w:sz w:val="28"/>
          <w:szCs w:val="28"/>
        </w:rPr>
        <w:t xml:space="preserve"> в марте 2017 года   ───────&gt;  </w:t>
      </w:r>
      <w:proofErr w:type="gramStart"/>
      <w:r w:rsidRPr="00030316">
        <w:rPr>
          <w:rFonts w:ascii="Times New Roman" w:hAnsi="Times New Roman" w:cs="Times New Roman"/>
          <w:sz w:val="28"/>
          <w:szCs w:val="28"/>
        </w:rPr>
        <w:t>представляются</w:t>
      </w:r>
      <w:proofErr w:type="gramEnd"/>
      <w:r w:rsidRPr="00030316">
        <w:rPr>
          <w:rFonts w:ascii="Times New Roman" w:hAnsi="Times New Roman" w:cs="Times New Roman"/>
          <w:sz w:val="28"/>
          <w:szCs w:val="28"/>
        </w:rPr>
        <w:t xml:space="preserve"> поскольку по состоянию</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на отчетную дату (31 декабря 2016 года)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служащий (работник) состоял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w:t>
      </w:r>
      <w:proofErr w:type="gramStart"/>
      <w:r w:rsidRPr="00030316">
        <w:rPr>
          <w:rFonts w:ascii="Times New Roman" w:hAnsi="Times New Roman" w:cs="Times New Roman"/>
          <w:sz w:val="28"/>
          <w:szCs w:val="28"/>
        </w:rPr>
        <w:t xml:space="preserve"> .</w:t>
      </w:r>
      <w:proofErr w:type="gramEnd"/>
      <w:r w:rsidRPr="00030316">
        <w:rPr>
          <w:rFonts w:ascii="Times New Roman" w:hAnsi="Times New Roman" w:cs="Times New Roman"/>
          <w:sz w:val="28"/>
          <w:szCs w:val="28"/>
        </w:rPr>
        <w:t xml:space="preserve">       . март 2017</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2016                2017</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Пример 4: гражданин в сентябре 2017 года представляет сведения в связи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с подачей документов для назначения на должность. Отчетной датой является</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1 августа 2017 года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Брак </w:t>
      </w:r>
      <w:proofErr w:type="gramStart"/>
      <w:r w:rsidRPr="00030316">
        <w:rPr>
          <w:rFonts w:ascii="Times New Roman" w:hAnsi="Times New Roman" w:cs="Times New Roman"/>
          <w:sz w:val="28"/>
          <w:szCs w:val="28"/>
        </w:rPr>
        <w:t>был</w:t>
      </w:r>
      <w:proofErr w:type="gramEnd"/>
      <w:r w:rsidRPr="00030316">
        <w:rPr>
          <w:rFonts w:ascii="Times New Roman" w:hAnsi="Times New Roman" w:cs="Times New Roman"/>
          <w:sz w:val="28"/>
          <w:szCs w:val="28"/>
        </w:rPr>
        <w:t xml:space="preserve"> расторгнут в               сведения в отношении бывшей супруги</w:t>
      </w:r>
    </w:p>
    <w:p w:rsidR="00030316" w:rsidRPr="00030316" w:rsidRDefault="00030316" w:rsidP="00030316">
      <w:pPr>
        <w:pStyle w:val="ConsPlusNonformat"/>
        <w:jc w:val="both"/>
        <w:rPr>
          <w:rFonts w:ascii="Times New Roman" w:hAnsi="Times New Roman" w:cs="Times New Roman"/>
          <w:sz w:val="28"/>
          <w:szCs w:val="28"/>
        </w:rPr>
      </w:pPr>
      <w:proofErr w:type="spellStart"/>
      <w:r w:rsidRPr="00030316">
        <w:rPr>
          <w:rFonts w:ascii="Times New Roman" w:hAnsi="Times New Roman" w:cs="Times New Roman"/>
          <w:sz w:val="28"/>
          <w:szCs w:val="28"/>
        </w:rPr>
        <w:t>ЗАГСе</w:t>
      </w:r>
      <w:proofErr w:type="spellEnd"/>
      <w:r w:rsidRPr="00030316">
        <w:rPr>
          <w:rFonts w:ascii="Times New Roman" w:hAnsi="Times New Roman" w:cs="Times New Roman"/>
          <w:sz w:val="28"/>
          <w:szCs w:val="28"/>
        </w:rPr>
        <w:t xml:space="preserve"> 1 июля 2017 года    ───────&gt;  не представляются, поскольку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(1 августа 2017 года) гражданин</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не состоял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.1 июля</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&lt;──────────────────────────────────────о</w:t>
      </w:r>
      <w:proofErr w:type="gramStart"/>
      <w:r w:rsidRPr="00030316">
        <w:rPr>
          <w:rFonts w:ascii="Times New Roman" w:hAnsi="Times New Roman" w:cs="Times New Roman"/>
          <w:sz w:val="28"/>
          <w:szCs w:val="28"/>
        </w:rPr>
        <w:t>───────О</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lastRenderedPageBreak/>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1 августа</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Брак </w:t>
      </w:r>
      <w:proofErr w:type="gramStart"/>
      <w:r w:rsidRPr="00030316">
        <w:rPr>
          <w:rFonts w:ascii="Times New Roman" w:hAnsi="Times New Roman" w:cs="Times New Roman"/>
          <w:sz w:val="28"/>
          <w:szCs w:val="28"/>
        </w:rPr>
        <w:t>был</w:t>
      </w:r>
      <w:proofErr w:type="gramEnd"/>
      <w:r w:rsidRPr="00030316">
        <w:rPr>
          <w:rFonts w:ascii="Times New Roman" w:hAnsi="Times New Roman" w:cs="Times New Roman"/>
          <w:sz w:val="28"/>
          <w:szCs w:val="28"/>
        </w:rPr>
        <w:t xml:space="preserve"> расторгнут в               сведения в отношении бывшей супруги</w:t>
      </w:r>
    </w:p>
    <w:p w:rsidR="00030316" w:rsidRPr="00030316" w:rsidRDefault="00030316" w:rsidP="00030316">
      <w:pPr>
        <w:pStyle w:val="ConsPlusNonformat"/>
        <w:jc w:val="both"/>
        <w:rPr>
          <w:rFonts w:ascii="Times New Roman" w:hAnsi="Times New Roman" w:cs="Times New Roman"/>
          <w:sz w:val="28"/>
          <w:szCs w:val="28"/>
        </w:rPr>
      </w:pPr>
      <w:proofErr w:type="spellStart"/>
      <w:r w:rsidRPr="00030316">
        <w:rPr>
          <w:rFonts w:ascii="Times New Roman" w:hAnsi="Times New Roman" w:cs="Times New Roman"/>
          <w:sz w:val="28"/>
          <w:szCs w:val="28"/>
        </w:rPr>
        <w:t>ЗАГСе</w:t>
      </w:r>
      <w:proofErr w:type="spellEnd"/>
      <w:r w:rsidRPr="00030316">
        <w:rPr>
          <w:rFonts w:ascii="Times New Roman" w:hAnsi="Times New Roman" w:cs="Times New Roman"/>
          <w:sz w:val="28"/>
          <w:szCs w:val="28"/>
        </w:rPr>
        <w:t xml:space="preserve"> 2 августа 2017 года ───────&gt;  не представляются, поскольку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(1 августа 2017 года) гражданин</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не состоял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2 августа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w:t>
      </w:r>
      <w:proofErr w:type="spellStart"/>
      <w:r w:rsidRPr="00030316">
        <w:rPr>
          <w:rFonts w:ascii="Times New Roman" w:hAnsi="Times New Roman" w:cs="Times New Roman"/>
          <w:sz w:val="28"/>
          <w:szCs w:val="28"/>
        </w:rPr>
        <w:t>О─о</w:t>
      </w:r>
      <w:proofErr w:type="spell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1 августа</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Окончательное решение               сведения в отношении бывшей супруги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о расторжении брака                 представляются, поскольку решение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было принято судом        ───────&gt;  о расторжении брака вступает в </w:t>
      </w:r>
      <w:proofErr w:type="gramStart"/>
      <w:r w:rsidRPr="00030316">
        <w:rPr>
          <w:rFonts w:ascii="Times New Roman" w:hAnsi="Times New Roman" w:cs="Times New Roman"/>
          <w:sz w:val="28"/>
          <w:szCs w:val="28"/>
        </w:rPr>
        <w:t>законную</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4 июля 2017 года                    силу по истечении месяца со дня</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и вступило в </w:t>
      </w:r>
      <w:proofErr w:type="gramStart"/>
      <w:r w:rsidRPr="00030316">
        <w:rPr>
          <w:rFonts w:ascii="Times New Roman" w:hAnsi="Times New Roman" w:cs="Times New Roman"/>
          <w:sz w:val="28"/>
          <w:szCs w:val="28"/>
        </w:rPr>
        <w:t>законную</w:t>
      </w:r>
      <w:proofErr w:type="gramEnd"/>
      <w:r w:rsidRPr="00030316">
        <w:rPr>
          <w:rFonts w:ascii="Times New Roman" w:hAnsi="Times New Roman" w:cs="Times New Roman"/>
          <w:sz w:val="28"/>
          <w:szCs w:val="28"/>
        </w:rPr>
        <w:t xml:space="preserve">               принятия решения суда в окончательной</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силу 4 августа 2017 г.              форме. В рассматриваемой ситуации срок</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истек 5 августа 2017 года. Таким</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образом,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(1 августа 2017 года) гражданин</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считался состоявшим в браке</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4 августа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lastRenderedPageBreak/>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w:t>
      </w:r>
      <w:proofErr w:type="spellStart"/>
      <w:r w:rsidRPr="00030316">
        <w:rPr>
          <w:rFonts w:ascii="Times New Roman" w:hAnsi="Times New Roman" w:cs="Times New Roman"/>
          <w:sz w:val="28"/>
          <w:szCs w:val="28"/>
        </w:rPr>
        <w:t>О─о</w:t>
      </w:r>
      <w:proofErr w:type="spell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1 августа</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Несовершеннолетние дети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30316" w:rsidRPr="00030316" w:rsidRDefault="00030316" w:rsidP="00030316">
      <w:pPr>
        <w:pStyle w:val="ConsPlusNormal"/>
        <w:ind w:firstLine="540"/>
        <w:jc w:val="both"/>
        <w:rPr>
          <w:rFonts w:ascii="Times New Roman" w:hAnsi="Times New Roman" w:cs="Times New Roman"/>
          <w:sz w:val="28"/>
          <w:szCs w:val="28"/>
        </w:rPr>
      </w:pPr>
    </w:p>
    <w:p w:rsidR="00030316" w:rsidRPr="00030316" w:rsidRDefault="00030316" w:rsidP="00030316">
      <w:pPr>
        <w:pStyle w:val="ConsPlusNormal"/>
        <w:ind w:firstLine="540"/>
        <w:jc w:val="both"/>
        <w:outlineLvl w:val="3"/>
        <w:rPr>
          <w:rFonts w:ascii="Times New Roman" w:hAnsi="Times New Roman" w:cs="Times New Roman"/>
          <w:sz w:val="28"/>
          <w:szCs w:val="28"/>
        </w:rPr>
      </w:pPr>
      <w:r w:rsidRPr="00030316">
        <w:rPr>
          <w:rFonts w:ascii="Times New Roman" w:hAnsi="Times New Roman" w:cs="Times New Roman"/>
          <w:sz w:val="28"/>
          <w:szCs w:val="28"/>
        </w:rPr>
        <w:t>Перечень ситуаций и рекомендуемые действия (таблица N 3):</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Пример 5: служащий (работник) представляет сведения в 2017 году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(за отчетный 2016 г.)</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Дочери служащего (работника)            сведения в отношении дочери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21 мая 2016 года </w:t>
      </w:r>
      <w:proofErr w:type="gramStart"/>
      <w:r w:rsidRPr="00030316">
        <w:rPr>
          <w:rFonts w:ascii="Times New Roman" w:hAnsi="Times New Roman" w:cs="Times New Roman"/>
          <w:sz w:val="28"/>
          <w:szCs w:val="28"/>
        </w:rPr>
        <w:t>исполнилось</w:t>
      </w:r>
      <w:proofErr w:type="gramEnd"/>
      <w:r w:rsidRPr="00030316">
        <w:rPr>
          <w:rFonts w:ascii="Times New Roman" w:hAnsi="Times New Roman" w:cs="Times New Roman"/>
          <w:sz w:val="28"/>
          <w:szCs w:val="28"/>
        </w:rPr>
        <w:t xml:space="preserve">  ───────&gt;  не представляются, поскольку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18 лет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 2016 года) дочери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служащего (работника) уже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исполнилось 18 лет, она являлась</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совершеннолетней</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&lt;────────────────────о───────────</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lastRenderedPageBreak/>
        <w:t xml:space="preserve">                     . 21 мая                                  31 декабря</w:t>
      </w:r>
      <w:proofErr w:type="gramStart"/>
      <w:r w:rsidRPr="00030316">
        <w:rPr>
          <w:rFonts w:ascii="Times New Roman" w:hAnsi="Times New Roman" w:cs="Times New Roman"/>
          <w:sz w:val="28"/>
          <w:szCs w:val="28"/>
        </w:rPr>
        <w:t xml:space="preserve"> .</w:t>
      </w:r>
      <w:proofErr w:type="gramEnd"/>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2016</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Дочери служащего (работника)            сведения в отношении дочери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30 декабря 2016 года          ───────&gt;  не представляются, поскольку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исполнилось 18 лет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 2016 года) дочери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служащего (работника) уже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исполнилось 18 лет, она являлась</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совершеннолетней</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w:t>
      </w:r>
      <w:proofErr w:type="gramStart"/>
      <w:r w:rsidRPr="00030316">
        <w:rPr>
          <w:rFonts w:ascii="Times New Roman" w:hAnsi="Times New Roman" w:cs="Times New Roman"/>
          <w:sz w:val="28"/>
          <w:szCs w:val="28"/>
        </w:rPr>
        <w:t xml:space="preserve"> .</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30 декабря</w:t>
      </w:r>
      <w:proofErr w:type="gramStart"/>
      <w:r w:rsidRPr="00030316">
        <w:rPr>
          <w:rFonts w:ascii="Times New Roman" w:hAnsi="Times New Roman" w:cs="Times New Roman"/>
          <w:sz w:val="28"/>
          <w:szCs w:val="28"/>
        </w:rPr>
        <w:t xml:space="preserve"> .</w:t>
      </w:r>
      <w:proofErr w:type="gramEnd"/>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2016</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Дочери служащего (работника)            сведения в отношении дочери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31 декабря 2016 года          ───────&gt;  представляются, поскольку дочь</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исполнилось 18 лет                      служащего (работника) считается</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roofErr w:type="gramStart"/>
      <w:r w:rsidRPr="00030316">
        <w:rPr>
          <w:rFonts w:ascii="Times New Roman" w:hAnsi="Times New Roman" w:cs="Times New Roman"/>
          <w:sz w:val="28"/>
          <w:szCs w:val="28"/>
        </w:rPr>
        <w:t>достигшей</w:t>
      </w:r>
      <w:proofErr w:type="gramEnd"/>
      <w:r w:rsidRPr="00030316">
        <w:rPr>
          <w:rFonts w:ascii="Times New Roman" w:hAnsi="Times New Roman" w:cs="Times New Roman"/>
          <w:sz w:val="28"/>
          <w:szCs w:val="28"/>
        </w:rPr>
        <w:t xml:space="preserve"> возраста 18 лет на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следующий день после дня рождения,</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то есть 1 января 2017 года. Таким</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образом, по состоянию на </w:t>
      </w:r>
      <w:proofErr w:type="gramStart"/>
      <w:r w:rsidRPr="00030316">
        <w:rPr>
          <w:rFonts w:ascii="Times New Roman" w:hAnsi="Times New Roman" w:cs="Times New Roman"/>
          <w:sz w:val="28"/>
          <w:szCs w:val="28"/>
        </w:rPr>
        <w:t>отчетную</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дату (31 декабря 2016 года) она еще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являлась несовершеннолетней</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31 декабря</w:t>
      </w:r>
      <w:proofErr w:type="gramStart"/>
      <w:r w:rsidRPr="00030316">
        <w:rPr>
          <w:rFonts w:ascii="Times New Roman" w:hAnsi="Times New Roman" w:cs="Times New Roman"/>
          <w:sz w:val="28"/>
          <w:szCs w:val="28"/>
        </w:rPr>
        <w:t xml:space="preserve"> .</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lastRenderedPageBreak/>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w:t>
      </w:r>
      <w:proofErr w:type="spellStart"/>
      <w:r w:rsidRPr="00030316">
        <w:rPr>
          <w:rFonts w:ascii="Times New Roman" w:hAnsi="Times New Roman" w:cs="Times New Roman"/>
          <w:sz w:val="28"/>
          <w:szCs w:val="28"/>
        </w:rPr>
        <w:t>О─о</w:t>
      </w:r>
      <w:proofErr w:type="spell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1 января</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2016                              2017</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Пример 6: гражданин представляет в сентябре 2016 года сведения в связи</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с назначением на должность. Отчетной датой является 1 августа 2016 года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w:t>
      </w:r>
      <w:r>
        <w:rPr>
          <w:rFonts w:ascii="Times New Roman" w:hAnsi="Times New Roman" w:cs="Times New Roman"/>
          <w:sz w:val="28"/>
          <w:szCs w:val="28"/>
        </w:rPr>
        <w:t>──</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Сыну гражданина 5 мая 2016              сведения в отношении сына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года </w:t>
      </w:r>
      <w:proofErr w:type="gramStart"/>
      <w:r w:rsidRPr="00030316">
        <w:rPr>
          <w:rFonts w:ascii="Times New Roman" w:hAnsi="Times New Roman" w:cs="Times New Roman"/>
          <w:sz w:val="28"/>
          <w:szCs w:val="28"/>
        </w:rPr>
        <w:t>исполнилось 18 лет       ───────&gt;  не представляются</w:t>
      </w:r>
      <w:proofErr w:type="gramEnd"/>
      <w:r w:rsidRPr="00030316">
        <w:rPr>
          <w:rFonts w:ascii="Times New Roman" w:hAnsi="Times New Roman" w:cs="Times New Roman"/>
          <w:sz w:val="28"/>
          <w:szCs w:val="28"/>
        </w:rPr>
        <w:t>, поскольку он</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являлся совершеннолетним и </w:t>
      </w:r>
      <w:proofErr w:type="gramStart"/>
      <w:r w:rsidRPr="00030316">
        <w:rPr>
          <w:rFonts w:ascii="Times New Roman" w:hAnsi="Times New Roman" w:cs="Times New Roman"/>
          <w:sz w:val="28"/>
          <w:szCs w:val="28"/>
        </w:rPr>
        <w:t>по</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roofErr w:type="gramStart"/>
      <w:r w:rsidRPr="00030316">
        <w:rPr>
          <w:rFonts w:ascii="Times New Roman" w:hAnsi="Times New Roman" w:cs="Times New Roman"/>
          <w:sz w:val="28"/>
          <w:szCs w:val="28"/>
        </w:rPr>
        <w:t>состоянию на отчетную дату (1</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августа 2016 года) сыну гражданина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уже исполнилось 18 лет</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5 мая</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&lt;────────────────────о</w:t>
      </w:r>
      <w:proofErr w:type="gramStart"/>
      <w:r w:rsidRPr="00030316">
        <w:rPr>
          <w:rFonts w:ascii="Times New Roman" w:hAnsi="Times New Roman" w:cs="Times New Roman"/>
          <w:sz w:val="28"/>
          <w:szCs w:val="28"/>
        </w:rPr>
        <w:t>────────────О</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 1 августа</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Сыну гражданина 1 августа               сведения в отношении сына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2016 года </w:t>
      </w:r>
      <w:proofErr w:type="gramStart"/>
      <w:r w:rsidRPr="00030316">
        <w:rPr>
          <w:rFonts w:ascii="Times New Roman" w:hAnsi="Times New Roman" w:cs="Times New Roman"/>
          <w:sz w:val="28"/>
          <w:szCs w:val="28"/>
        </w:rPr>
        <w:t>исполнилось</w:t>
      </w:r>
      <w:proofErr w:type="gramEnd"/>
      <w:r w:rsidRPr="00030316">
        <w:rPr>
          <w:rFonts w:ascii="Times New Roman" w:hAnsi="Times New Roman" w:cs="Times New Roman"/>
          <w:sz w:val="28"/>
          <w:szCs w:val="28"/>
        </w:rPr>
        <w:t xml:space="preserve">         ───────&gt;  представляются, поскольку сын</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18 лет                                  гражданина считается достигшим</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возраста 18 лет на следующий день</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lastRenderedPageBreak/>
        <w:t xml:space="preserve">                                        после дня рождения, то есть 2</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августа 2016 года. Таким образом,</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по состоянию на отчетную дату</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(1 августа 2016 года) он еще</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являлся несовершеннолетним</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2 августа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&lt;──────────────────────────────────────О──о</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1 августа</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Сыну гражданина 17 августа              сведения в отношении сына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2016 года </w:t>
      </w:r>
      <w:proofErr w:type="gramStart"/>
      <w:r w:rsidRPr="00030316">
        <w:rPr>
          <w:rFonts w:ascii="Times New Roman" w:hAnsi="Times New Roman" w:cs="Times New Roman"/>
          <w:sz w:val="28"/>
          <w:szCs w:val="28"/>
        </w:rPr>
        <w:t>исполнилось</w:t>
      </w:r>
      <w:proofErr w:type="gramEnd"/>
      <w:r w:rsidRPr="00030316">
        <w:rPr>
          <w:rFonts w:ascii="Times New Roman" w:hAnsi="Times New Roman" w:cs="Times New Roman"/>
          <w:sz w:val="28"/>
          <w:szCs w:val="28"/>
        </w:rPr>
        <w:t xml:space="preserve">         ───────&gt;  представляются, поскольку по</w:t>
      </w:r>
    </w:p>
    <w:p w:rsidR="00030316" w:rsidRPr="00030316" w:rsidRDefault="00030316" w:rsidP="00030316">
      <w:pPr>
        <w:pStyle w:val="ConsPlusNonformat"/>
        <w:jc w:val="both"/>
        <w:rPr>
          <w:rFonts w:ascii="Times New Roman" w:hAnsi="Times New Roman" w:cs="Times New Roman"/>
          <w:sz w:val="28"/>
          <w:szCs w:val="28"/>
        </w:rPr>
      </w:pPr>
      <w:proofErr w:type="gramStart"/>
      <w:r w:rsidRPr="00030316">
        <w:rPr>
          <w:rFonts w:ascii="Times New Roman" w:hAnsi="Times New Roman" w:cs="Times New Roman"/>
          <w:sz w:val="28"/>
          <w:szCs w:val="28"/>
        </w:rPr>
        <w:t>18 лет                                  состоянию на отчетную дату (1</w:t>
      </w:r>
      <w:proofErr w:type="gramEnd"/>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августа 2016 года) сын гражданина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являлся несовершеннолетним</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17 августа</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&lt;──────────────────────────────────────О──о</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w:t>
      </w: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 1 августа</w:t>
      </w:r>
    </w:p>
    <w:p w:rsidR="00030316" w:rsidRPr="00030316" w:rsidRDefault="00030316" w:rsidP="00030316">
      <w:pPr>
        <w:pStyle w:val="ConsPlusNonformat"/>
        <w:jc w:val="both"/>
        <w:rPr>
          <w:rFonts w:ascii="Times New Roman" w:hAnsi="Times New Roman" w:cs="Times New Roman"/>
          <w:sz w:val="28"/>
          <w:szCs w:val="28"/>
        </w:rPr>
      </w:pPr>
    </w:p>
    <w:p w:rsidR="00030316" w:rsidRPr="00030316" w:rsidRDefault="00030316" w:rsidP="00030316">
      <w:pPr>
        <w:pStyle w:val="ConsPlusNonformat"/>
        <w:jc w:val="both"/>
        <w:rPr>
          <w:rFonts w:ascii="Times New Roman" w:hAnsi="Times New Roman" w:cs="Times New Roman"/>
          <w:sz w:val="28"/>
          <w:szCs w:val="28"/>
        </w:rPr>
      </w:pPr>
      <w:r w:rsidRPr="00030316">
        <w:rPr>
          <w:rFonts w:ascii="Times New Roman" w:hAnsi="Times New Roman" w:cs="Times New Roman"/>
          <w:sz w:val="28"/>
          <w:szCs w:val="28"/>
        </w:rPr>
        <w:t xml:space="preserve">                                   2017</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30316" w:rsidRPr="00030316" w:rsidRDefault="00030316" w:rsidP="00030316">
      <w:pPr>
        <w:pStyle w:val="ConsPlusNormal"/>
        <w:ind w:firstLine="540"/>
        <w:jc w:val="both"/>
        <w:rPr>
          <w:rFonts w:ascii="Times New Roman" w:hAnsi="Times New Roman" w:cs="Times New Roman"/>
          <w:sz w:val="28"/>
          <w:szCs w:val="28"/>
        </w:rPr>
      </w:pP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Рекомендуемые действия при невозможности представить сведения в отношении члена семьи</w:t>
      </w:r>
    </w:p>
    <w:p w:rsidR="00030316" w:rsidRPr="00030316" w:rsidRDefault="00030316" w:rsidP="00030316">
      <w:pPr>
        <w:pStyle w:val="ConsPlusNormal"/>
        <w:ind w:firstLine="540"/>
        <w:jc w:val="both"/>
        <w:rPr>
          <w:rFonts w:ascii="Times New Roman" w:hAnsi="Times New Roman" w:cs="Times New Roman"/>
          <w:sz w:val="28"/>
          <w:szCs w:val="28"/>
        </w:rPr>
      </w:pP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27. </w:t>
      </w:r>
      <w:proofErr w:type="gramStart"/>
      <w:r w:rsidRPr="00030316">
        <w:rPr>
          <w:rFonts w:ascii="Times New Roman" w:hAnsi="Times New Roman" w:cs="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sidRPr="00030316">
        <w:rPr>
          <w:rFonts w:ascii="Times New Roman" w:hAnsi="Times New Roman" w:cs="Times New Roman"/>
          <w:sz w:val="28"/>
          <w:szCs w:val="28"/>
        </w:rPr>
        <w:t xml:space="preserve"> </w:t>
      </w:r>
      <w:proofErr w:type="gramStart"/>
      <w:r w:rsidRPr="00030316">
        <w:rPr>
          <w:rFonts w:ascii="Times New Roman" w:hAnsi="Times New Roman" w:cs="Times New Roman"/>
          <w:sz w:val="28"/>
          <w:szCs w:val="28"/>
        </w:rPr>
        <w:t>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w:t>
      </w:r>
      <w:proofErr w:type="gramEnd"/>
      <w:r w:rsidRPr="00030316">
        <w:rPr>
          <w:rFonts w:ascii="Times New Roman" w:hAnsi="Times New Roman" w:cs="Times New Roman"/>
          <w:sz w:val="28"/>
          <w:szCs w:val="28"/>
        </w:rPr>
        <w:t xml:space="preserve">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При невозможности представить сведения на супругу (супруга) и/или несовершеннолетних детей подается заявление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28. Заявление должно быть направлено до истечения срока, установленного для представления служащим (работником) сведений.</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Заявление подается (таблица N 4):</w:t>
      </w:r>
    </w:p>
    <w:p w:rsidR="00030316" w:rsidRPr="00030316" w:rsidRDefault="00030316" w:rsidP="0003031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504"/>
        <w:gridCol w:w="5613"/>
      </w:tblGrid>
      <w:tr w:rsidR="00030316" w:rsidRPr="00030316" w:rsidTr="00030316">
        <w:tc>
          <w:tcPr>
            <w:tcW w:w="3504"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 xml:space="preserve">В Управление Президента Российской Федерации по </w:t>
            </w:r>
            <w:r w:rsidRPr="00030316">
              <w:rPr>
                <w:rFonts w:ascii="Times New Roman" w:hAnsi="Times New Roman" w:cs="Times New Roman"/>
                <w:sz w:val="28"/>
                <w:szCs w:val="28"/>
              </w:rPr>
              <w:lastRenderedPageBreak/>
              <w:t>вопросам противодействия коррупции</w:t>
            </w:r>
          </w:p>
        </w:tc>
        <w:tc>
          <w:tcPr>
            <w:tcW w:w="5613"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proofErr w:type="gramStart"/>
            <w:r w:rsidRPr="00030316">
              <w:rPr>
                <w:rFonts w:ascii="Times New Roman" w:hAnsi="Times New Roman" w:cs="Times New Roman"/>
                <w:sz w:val="28"/>
                <w:szCs w:val="28"/>
              </w:rPr>
              <w:lastRenderedPageBreak/>
              <w:t xml:space="preserve">лицами, замещающими государственные должности Российской Федерации, </w:t>
            </w:r>
            <w:r w:rsidRPr="00030316">
              <w:rPr>
                <w:rFonts w:ascii="Times New Roman" w:hAnsi="Times New Roman" w:cs="Times New Roman"/>
                <w:sz w:val="28"/>
                <w:szCs w:val="28"/>
              </w:rPr>
              <w:lastRenderedPageBreak/>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w:t>
            </w:r>
            <w:proofErr w:type="gramEnd"/>
            <w:r w:rsidRPr="00030316">
              <w:rPr>
                <w:rFonts w:ascii="Times New Roman" w:hAnsi="Times New Roman" w:cs="Times New Roman"/>
                <w:sz w:val="28"/>
                <w:szCs w:val="28"/>
              </w:rPr>
              <w:t xml:space="preserve"> </w:t>
            </w:r>
            <w:proofErr w:type="gramStart"/>
            <w:r w:rsidRPr="00030316">
              <w:rPr>
                <w:rFonts w:ascii="Times New Roman" w:hAnsi="Times New Roman" w:cs="Times New Roman"/>
                <w:sz w:val="28"/>
                <w:szCs w:val="28"/>
              </w:rPr>
              <w:t>порядке</w:t>
            </w:r>
            <w:proofErr w:type="gramEnd"/>
            <w:r w:rsidRPr="00030316">
              <w:rPr>
                <w:rFonts w:ascii="Times New Roman" w:hAnsi="Times New Roman" w:cs="Times New Roman"/>
                <w:sz w:val="28"/>
                <w:szCs w:val="28"/>
              </w:rPr>
              <w:t>, которые установлены нормативными правовыми актами Российской Федерации</w:t>
            </w:r>
          </w:p>
        </w:tc>
      </w:tr>
      <w:tr w:rsidR="00030316" w:rsidRPr="00030316" w:rsidTr="00030316">
        <w:tc>
          <w:tcPr>
            <w:tcW w:w="3504" w:type="dxa"/>
          </w:tcPr>
          <w:p w:rsidR="00030316" w:rsidRPr="00030316" w:rsidRDefault="00030316">
            <w:pPr>
              <w:pStyle w:val="ConsPlusNormal"/>
              <w:spacing w:line="256" w:lineRule="auto"/>
              <w:rPr>
                <w:rFonts w:ascii="Times New Roman" w:hAnsi="Times New Roman" w:cs="Times New Roman"/>
                <w:sz w:val="28"/>
                <w:szCs w:val="28"/>
              </w:rPr>
            </w:pPr>
          </w:p>
        </w:tc>
        <w:tc>
          <w:tcPr>
            <w:tcW w:w="5613"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504"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В Департамент государственной службы и кадров Правительства Российской Федерации</w:t>
            </w:r>
          </w:p>
        </w:tc>
        <w:tc>
          <w:tcPr>
            <w:tcW w:w="5613"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30316" w:rsidRPr="00030316" w:rsidTr="00030316">
        <w:tc>
          <w:tcPr>
            <w:tcW w:w="3504" w:type="dxa"/>
          </w:tcPr>
          <w:p w:rsidR="00030316" w:rsidRPr="00030316" w:rsidRDefault="00030316">
            <w:pPr>
              <w:pStyle w:val="ConsPlusNormal"/>
              <w:spacing w:line="256" w:lineRule="auto"/>
              <w:rPr>
                <w:rFonts w:ascii="Times New Roman" w:hAnsi="Times New Roman" w:cs="Times New Roman"/>
                <w:sz w:val="28"/>
                <w:szCs w:val="28"/>
              </w:rPr>
            </w:pPr>
          </w:p>
        </w:tc>
        <w:tc>
          <w:tcPr>
            <w:tcW w:w="5613"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504"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w:t>
            </w:r>
            <w:r w:rsidRPr="00030316">
              <w:rPr>
                <w:rFonts w:ascii="Times New Roman" w:hAnsi="Times New Roman" w:cs="Times New Roman"/>
                <w:sz w:val="28"/>
                <w:szCs w:val="28"/>
              </w:rPr>
              <w:lastRenderedPageBreak/>
              <w:t>актом федерального государственного органа, зарегистрированным в установленном порядке)</w:t>
            </w:r>
          </w:p>
        </w:tc>
        <w:tc>
          <w:tcPr>
            <w:tcW w:w="5613"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proofErr w:type="gramStart"/>
            <w:r w:rsidRPr="00030316">
              <w:rPr>
                <w:rFonts w:ascii="Times New Roman" w:hAnsi="Times New Roman" w:cs="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w:t>
            </w:r>
            <w:r w:rsidRPr="00030316">
              <w:rPr>
                <w:rFonts w:ascii="Times New Roman" w:hAnsi="Times New Roman" w:cs="Times New Roman"/>
                <w:sz w:val="28"/>
                <w:szCs w:val="28"/>
              </w:rPr>
              <w:lastRenderedPageBreak/>
              <w:t>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030316" w:rsidRPr="00030316" w:rsidTr="00030316">
        <w:tc>
          <w:tcPr>
            <w:tcW w:w="3504" w:type="dxa"/>
          </w:tcPr>
          <w:p w:rsidR="00030316" w:rsidRPr="00030316" w:rsidRDefault="00030316">
            <w:pPr>
              <w:pStyle w:val="ConsPlusNormal"/>
              <w:spacing w:line="256" w:lineRule="auto"/>
              <w:rPr>
                <w:rFonts w:ascii="Times New Roman" w:hAnsi="Times New Roman" w:cs="Times New Roman"/>
                <w:sz w:val="28"/>
                <w:szCs w:val="28"/>
              </w:rPr>
            </w:pPr>
          </w:p>
        </w:tc>
        <w:tc>
          <w:tcPr>
            <w:tcW w:w="5613"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504"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030316" w:rsidRPr="00030316" w:rsidTr="00030316">
        <w:tc>
          <w:tcPr>
            <w:tcW w:w="3504" w:type="dxa"/>
          </w:tcPr>
          <w:p w:rsidR="00030316" w:rsidRPr="00030316" w:rsidRDefault="00030316">
            <w:pPr>
              <w:pStyle w:val="ConsPlusNormal"/>
              <w:spacing w:line="256" w:lineRule="auto"/>
              <w:rPr>
                <w:rFonts w:ascii="Times New Roman" w:hAnsi="Times New Roman" w:cs="Times New Roman"/>
                <w:sz w:val="28"/>
                <w:szCs w:val="28"/>
              </w:rPr>
            </w:pPr>
          </w:p>
        </w:tc>
        <w:tc>
          <w:tcPr>
            <w:tcW w:w="5613"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504"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В подразделение по профилактике коррупционных и иных правонарушений Центрального банка Российской Федерации</w:t>
            </w:r>
          </w:p>
        </w:tc>
        <w:tc>
          <w:tcPr>
            <w:tcW w:w="5613"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p>
        </w:tc>
      </w:tr>
    </w:tbl>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30. Для граждан право направить заявление о невозможности представления сведений в отношении себя, супруги (супруга) или несовершеннолетних детей законодательством не предусмотрено.</w:t>
      </w:r>
    </w:p>
    <w:p w:rsidR="00030316" w:rsidRPr="00030316" w:rsidRDefault="00030316" w:rsidP="00030316">
      <w:pPr>
        <w:pStyle w:val="ConsPlusNormal"/>
        <w:ind w:firstLine="540"/>
        <w:jc w:val="both"/>
        <w:outlineLvl w:val="0"/>
        <w:rPr>
          <w:rFonts w:ascii="Times New Roman" w:hAnsi="Times New Roman" w:cs="Times New Roman"/>
          <w:sz w:val="28"/>
          <w:szCs w:val="28"/>
        </w:rPr>
      </w:pPr>
      <w:r w:rsidRPr="00030316">
        <w:rPr>
          <w:rFonts w:ascii="Times New Roman" w:hAnsi="Times New Roman" w:cs="Times New Roman"/>
          <w:sz w:val="28"/>
          <w:szCs w:val="28"/>
        </w:rPr>
        <w:t>II. Заполнение справки о доходах, расходах, об имуществе и обязательствах имущественного характера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lastRenderedPageBreak/>
        <w:t xml:space="preserve">31. </w:t>
      </w:r>
      <w:proofErr w:type="gramStart"/>
      <w:r w:rsidRPr="00030316">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N 460.</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Не рекомендуется заполнять справку в рукописном виде.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Не рекомендуется заполнять справку в рукописном виде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w:t>
      </w:r>
      <w:proofErr w:type="gramStart"/>
      <w:r w:rsidRPr="00030316">
        <w:rPr>
          <w:rFonts w:ascii="Times New Roman" w:hAnsi="Times New Roman" w:cs="Times New Roman"/>
          <w:sz w:val="28"/>
          <w:szCs w:val="28"/>
        </w:rPr>
        <w:t>ст спр</w:t>
      </w:r>
      <w:proofErr w:type="gramEnd"/>
      <w:r w:rsidRPr="00030316">
        <w:rPr>
          <w:rFonts w:ascii="Times New Roman" w:hAnsi="Times New Roman" w:cs="Times New Roman"/>
          <w:sz w:val="28"/>
          <w:szCs w:val="28"/>
        </w:rPr>
        <w:t>авки.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Титульный лист</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35. При заполнении титульного листа справки рекомендуется обратить внимание на следующее:</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w:t>
      </w:r>
      <w:proofErr w:type="gramEnd"/>
      <w:r w:rsidRPr="00030316">
        <w:rPr>
          <w:rFonts w:ascii="Times New Roman" w:hAnsi="Times New Roman" w:cs="Times New Roman"/>
          <w:sz w:val="28"/>
          <w:szCs w:val="28"/>
        </w:rPr>
        <w:t xml:space="preserve">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rsidRPr="00030316">
        <w:rPr>
          <w:rFonts w:ascii="Times New Roman" w:hAnsi="Times New Roman" w:cs="Times New Roman"/>
          <w:sz w:val="28"/>
          <w:szCs w:val="28"/>
        </w:rPr>
        <w:t>указываемые</w:t>
      </w:r>
      <w:proofErr w:type="gramEnd"/>
      <w:r w:rsidRPr="00030316">
        <w:rPr>
          <w:rFonts w:ascii="Times New Roman" w:hAnsi="Times New Roman" w:cs="Times New Roman"/>
          <w:sz w:val="28"/>
          <w:szCs w:val="28"/>
        </w:rPr>
        <w:t xml:space="preserve"> после слов "об имуществе, принадлежащем", приводятся в дательном падеже.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Фамилия, имя и отчество указываются полностью, без сокращений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lastRenderedPageBreak/>
        <w:t>2) дата рождения (год рождения) указывается в соответствии с записью в документе, удостоверяющем личность;</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rsidRPr="00030316">
        <w:rPr>
          <w:rFonts w:ascii="Times New Roman" w:hAnsi="Times New Roman" w:cs="Times New Roman"/>
          <w:sz w:val="28"/>
          <w:szCs w:val="28"/>
        </w:rPr>
        <w:t>,</w:t>
      </w:r>
      <w:proofErr w:type="gramEnd"/>
      <w:r w:rsidRPr="00030316">
        <w:rPr>
          <w:rFonts w:ascii="Times New Roman" w:hAnsi="Times New Roman" w:cs="Times New Roman"/>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w:t>
      </w:r>
      <w:proofErr w:type="gramStart"/>
      <w:r w:rsidRPr="00030316">
        <w:rPr>
          <w:rFonts w:ascii="Times New Roman" w:hAnsi="Times New Roman" w:cs="Times New Roman"/>
          <w:sz w:val="28"/>
          <w:szCs w:val="28"/>
        </w:rPr>
        <w:t>работающий</w:t>
      </w:r>
      <w:proofErr w:type="gramEnd"/>
      <w:r w:rsidRPr="00030316">
        <w:rPr>
          <w:rFonts w:ascii="Times New Roman" w:hAnsi="Times New Roman" w:cs="Times New Roman"/>
          <w:sz w:val="28"/>
          <w:szCs w:val="28"/>
        </w:rPr>
        <w:t>, претендующий на замещение "наименование должности";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4) при наличии нескольких мест работы на титульном листе указывается основное место работы, т.е. организация, в которой находится трудовая книжка. </w:t>
      </w:r>
      <w:proofErr w:type="gramStart"/>
      <w:r w:rsidRPr="00030316">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sidRPr="00030316">
        <w:rPr>
          <w:rFonts w:ascii="Times New Roman" w:hAnsi="Times New Roman" w:cs="Times New Roman"/>
          <w:sz w:val="28"/>
          <w:szCs w:val="28"/>
        </w:rPr>
        <w:t>временная</w:t>
      </w:r>
      <w:proofErr w:type="gramEnd"/>
      <w:r w:rsidRPr="00030316">
        <w:rPr>
          <w:rFonts w:ascii="Times New Roman" w:hAnsi="Times New Roman" w:cs="Times New Roman"/>
          <w:sz w:val="28"/>
          <w:szCs w:val="28"/>
        </w:rP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Для справок, заполняемых с использованием СПО "Справки БК", рекомендуется указывать страховой номер индивидуального лицевого счета (СНИЛС).</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РАЗДЕЛ 1. СВЕДЕНИЯ О ДОХОДАХ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36. 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Под "доходом" понимаются любые денежные поступления в наличной или безналичной форме, имевшие место в отчетном периоде.</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Доход по основному месту работы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N 2-НДФЛ, выдаваемой по месту службы (работы) (графа 5.1 "Общая сумма дохода"),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lastRenderedPageBreak/>
        <w:t>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Особенности заполнения данного раздела отдельными категориями лиц</w:t>
      </w:r>
    </w:p>
    <w:p w:rsidR="00030316" w:rsidRPr="00030316" w:rsidRDefault="00030316" w:rsidP="00030316">
      <w:pPr>
        <w:pStyle w:val="ConsPlusNormal"/>
        <w:ind w:firstLine="540"/>
        <w:jc w:val="both"/>
        <w:rPr>
          <w:rFonts w:ascii="Times New Roman" w:hAnsi="Times New Roman" w:cs="Times New Roman"/>
          <w:sz w:val="28"/>
          <w:szCs w:val="28"/>
        </w:rPr>
      </w:pPr>
      <w:bookmarkStart w:id="3" w:name="Par580"/>
      <w:bookmarkEnd w:id="3"/>
      <w:r w:rsidRPr="00030316">
        <w:rPr>
          <w:rFonts w:ascii="Times New Roman" w:hAnsi="Times New Roman" w:cs="Times New Roman"/>
          <w:sz w:val="28"/>
          <w:szCs w:val="28"/>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при применении упрощенной системы налогообложения (УСН):</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Доход от педагогической и научной деятельности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41. </w:t>
      </w:r>
      <w:proofErr w:type="gramStart"/>
      <w:r w:rsidRPr="00030316">
        <w:rPr>
          <w:rFonts w:ascii="Times New Roman" w:hAnsi="Times New Roman" w:cs="Times New Roman"/>
          <w:sz w:val="28"/>
          <w:szCs w:val="28"/>
        </w:rPr>
        <w:t>В данной строке указывается сумма дохода от педагогической деятельности (сумма дохода, содержащаяся в справке N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roofErr w:type="gramEnd"/>
      <w:r w:rsidRPr="00030316">
        <w:rPr>
          <w:rFonts w:ascii="Times New Roman" w:hAnsi="Times New Roman" w:cs="Times New Roman"/>
          <w:sz w:val="28"/>
          <w:szCs w:val="28"/>
        </w:rPr>
        <w:t>.).</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42. </w:t>
      </w:r>
      <w:proofErr w:type="gramStart"/>
      <w:r w:rsidRPr="00030316">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Доход от иной творческой деятельности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43. </w:t>
      </w:r>
      <w:proofErr w:type="gramStart"/>
      <w:r w:rsidRPr="00030316">
        <w:rPr>
          <w:rFonts w:ascii="Times New Roman" w:hAnsi="Times New Roman" w:cs="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w:t>
      </w:r>
      <w:r w:rsidRPr="00030316">
        <w:rPr>
          <w:rFonts w:ascii="Times New Roman" w:hAnsi="Times New Roman" w:cs="Times New Roman"/>
          <w:sz w:val="28"/>
          <w:szCs w:val="28"/>
        </w:rPr>
        <w:lastRenderedPageBreak/>
        <w:t>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44.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Доход от вкладов в банках и иных кредитных организациях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45.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46.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47. Доход, полученный в иностранной валюте, указывается в рублях по курсу Банка России на дату получения дохода.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50. Не рекомендуется проводить какие-либо самостоятельные расчеты, поскольку вероятно возникновение различного рода ошибок.</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w:t>
      </w:r>
      <w:r w:rsidRPr="00030316">
        <w:rPr>
          <w:rFonts w:ascii="Times New Roman" w:hAnsi="Times New Roman" w:cs="Times New Roman"/>
          <w:sz w:val="28"/>
          <w:szCs w:val="28"/>
        </w:rPr>
        <w:lastRenderedPageBreak/>
        <w:t>предоставлении информации, касающейся такого счета.</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Доход от ценных бумаг и долей участия в коммерческих организациях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52.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Нулевой и отрицательный доход от операций с ценными бумагами в справке не указывается.</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Иные доходы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53. В данной строке указываются доходы, которые не были отражены в строках 1 - 5 справки.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Так, например, в строке иные доходы могут быть указаны: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пенсия;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2-НДФЛ, выдаваемую по месту службы (работы);</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rsidRPr="00030316">
        <w:rPr>
          <w:rFonts w:ascii="Times New Roman" w:hAnsi="Times New Roman" w:cs="Times New Roman"/>
          <w:sz w:val="28"/>
          <w:szCs w:val="28"/>
        </w:rPr>
        <w:t>,</w:t>
      </w:r>
      <w:proofErr w:type="gramEnd"/>
      <w:r w:rsidRPr="00030316">
        <w:rPr>
          <w:rFonts w:ascii="Times New Roman" w:hAnsi="Times New Roman" w:cs="Times New Roman"/>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w:t>
      </w:r>
      <w:r w:rsidRPr="00030316">
        <w:rPr>
          <w:rFonts w:ascii="Times New Roman" w:hAnsi="Times New Roman" w:cs="Times New Roman"/>
          <w:sz w:val="28"/>
          <w:szCs w:val="28"/>
        </w:rPr>
        <w:lastRenderedPageBreak/>
        <w:t>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 стипендия;</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w:t>
      </w:r>
      <w:proofErr w:type="spellStart"/>
      <w:r w:rsidRPr="00030316">
        <w:rPr>
          <w:rFonts w:ascii="Times New Roman" w:hAnsi="Times New Roman" w:cs="Times New Roman"/>
          <w:sz w:val="28"/>
          <w:szCs w:val="28"/>
        </w:rPr>
        <w:t>накопительно</w:t>
      </w:r>
      <w:proofErr w:type="spellEnd"/>
      <w:r w:rsidRPr="00030316">
        <w:rPr>
          <w:rFonts w:ascii="Times New Roman" w:hAnsi="Times New Roman" w:cs="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w:t>
      </w:r>
      <w:proofErr w:type="gramEnd"/>
      <w:r w:rsidRPr="00030316">
        <w:rPr>
          <w:rFonts w:ascii="Times New Roman" w:hAnsi="Times New Roman" w:cs="Times New Roman"/>
          <w:sz w:val="28"/>
          <w:szCs w:val="28"/>
        </w:rPr>
        <w:t xml:space="preserve"> служащего (работника) либо его супруга (супруги) перечислены денежные средства данной выплаты);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rsidRPr="00030316">
        <w:rPr>
          <w:rFonts w:ascii="Times New Roman" w:hAnsi="Times New Roman" w:cs="Times New Roman"/>
          <w:sz w:val="28"/>
          <w:szCs w:val="28"/>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rsidRPr="00030316">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030316">
        <w:rPr>
          <w:rFonts w:ascii="Times New Roman" w:hAnsi="Times New Roman" w:cs="Times New Roman"/>
          <w:sz w:val="28"/>
          <w:szCs w:val="28"/>
        </w:rPr>
        <w:t>Сумма в размере 300,0 тыс. руб. является доходом и подлежит указанию в строке "Иные доходы";</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10) доходы по трудовым договорам по совместительству. </w:t>
      </w:r>
      <w:proofErr w:type="gramStart"/>
      <w:r w:rsidRPr="00030316">
        <w:rPr>
          <w:rFonts w:ascii="Times New Roman" w:hAnsi="Times New Roman" w:cs="Times New Roman"/>
          <w:sz w:val="28"/>
          <w:szCs w:val="28"/>
        </w:rPr>
        <w:t>При этом рекомендуется указать наименование и юридический адрес организации, от которой был получен доход;</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12) вознаграждения по гражданско-правовым договорам, если данный доход не указан в строке 2 настоящего раздела справки. </w:t>
      </w:r>
      <w:proofErr w:type="gramStart"/>
      <w:r w:rsidRPr="00030316">
        <w:rPr>
          <w:rFonts w:ascii="Times New Roman" w:hAnsi="Times New Roman" w:cs="Times New Roman"/>
          <w:sz w:val="28"/>
          <w:szCs w:val="28"/>
        </w:rPr>
        <w:t>При этом рекомендуется указать наименование и юридический адрес организации, от которой был получен доход;</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030316">
        <w:rPr>
          <w:rFonts w:ascii="Times New Roman" w:hAnsi="Times New Roman" w:cs="Times New Roman"/>
          <w:sz w:val="28"/>
          <w:szCs w:val="28"/>
        </w:rPr>
        <w:t>дств св</w:t>
      </w:r>
      <w:proofErr w:type="gramEnd"/>
      <w:r w:rsidRPr="00030316">
        <w:rPr>
          <w:rFonts w:ascii="Times New Roman" w:hAnsi="Times New Roman" w:cs="Times New Roman"/>
          <w:sz w:val="28"/>
          <w:szCs w:val="28"/>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w:t>
      </w:r>
      <w:r w:rsidRPr="00030316">
        <w:rPr>
          <w:rFonts w:ascii="Times New Roman" w:hAnsi="Times New Roman" w:cs="Times New Roman"/>
          <w:sz w:val="28"/>
          <w:szCs w:val="28"/>
        </w:rPr>
        <w:lastRenderedPageBreak/>
        <w:t>недвижимое имущество");</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 проценты по долговым обязательствам;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15) денежные средства, полученные в порядке дарения или наследования;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16) возмещение вреда, причиненного увечьем или иным повреждением здоровья;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17) выплаты, связанные с гибелью (смертью), выплаченные наследникам;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2-НДФЛ по месту службы (работы);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030316">
        <w:rPr>
          <w:rFonts w:ascii="Times New Roman" w:hAnsi="Times New Roman" w:cs="Times New Roman"/>
          <w:sz w:val="28"/>
          <w:szCs w:val="28"/>
        </w:rPr>
        <w:t xml:space="preserve"> и др.;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030316">
        <w:rPr>
          <w:rFonts w:ascii="Times New Roman" w:hAnsi="Times New Roman" w:cs="Times New Roman"/>
          <w:sz w:val="28"/>
          <w:szCs w:val="28"/>
        </w:rPr>
        <w:t>за</w:t>
      </w:r>
      <w:proofErr w:type="gramEnd"/>
      <w:r w:rsidRPr="00030316">
        <w:rPr>
          <w:rFonts w:ascii="Times New Roman" w:hAnsi="Times New Roman" w:cs="Times New Roman"/>
          <w:sz w:val="28"/>
          <w:szCs w:val="28"/>
        </w:rPr>
        <w:t xml:space="preserve"> престарелым и др.);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23) выигрыши в лотереях, тотализаторах, конкурсах и иных играх;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24) доходы членов профсоюзных организаций, полученные от данных профсоюзных организаций;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25) доход от реализации имущества, полученный наложенным платежом. </w:t>
      </w:r>
      <w:proofErr w:type="gramStart"/>
      <w:r w:rsidRPr="00030316">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26) вознаграждение, полученное при осуществлении опеки или попечительства на возмездной основе;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r:id="rId7" w:anchor="Par580" w:tooltip="39.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sidRPr="00030316">
          <w:rPr>
            <w:rStyle w:val="a2"/>
            <w:rFonts w:ascii="Times New Roman" w:hAnsi="Times New Roman" w:cs="Times New Roman"/>
            <w:color w:val="0000FF"/>
            <w:sz w:val="28"/>
            <w:szCs w:val="28"/>
            <w:u w:val="none"/>
          </w:rPr>
          <w:t>пунктом 39</w:t>
        </w:r>
      </w:hyperlink>
      <w:r w:rsidRPr="00030316">
        <w:rPr>
          <w:rFonts w:ascii="Times New Roman" w:hAnsi="Times New Roman" w:cs="Times New Roman"/>
          <w:sz w:val="28"/>
          <w:szCs w:val="28"/>
        </w:rPr>
        <w:t xml:space="preserve"> настоящих Методических рекомендаций);</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lastRenderedPageBreak/>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2-НДФЛ, полученную по основному месту службы (работы);</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29) денежные средства в безналичной форме, поступившие в качестве оплаты услуг или товаров;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31) доход, полученный по договорам переуступки прав требования на строящиеся объекты недвижимости;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32) иные аналогичные выплаты.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54. Формой справки не предусмотрено указание товаров, услуг, полученных в натуральной форме.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55.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со служебными командировками;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w:t>
      </w:r>
      <w:proofErr w:type="spellStart"/>
      <w:r w:rsidRPr="00030316">
        <w:rPr>
          <w:rFonts w:ascii="Times New Roman" w:hAnsi="Times New Roman" w:cs="Times New Roman"/>
          <w:sz w:val="28"/>
          <w:szCs w:val="28"/>
        </w:rPr>
        <w:t>наемом</w:t>
      </w:r>
      <w:proofErr w:type="spellEnd"/>
      <w:r w:rsidRPr="00030316">
        <w:rPr>
          <w:rFonts w:ascii="Times New Roman" w:hAnsi="Times New Roman" w:cs="Times New Roman"/>
          <w:sz w:val="28"/>
          <w:szCs w:val="28"/>
        </w:rPr>
        <w:t xml:space="preserve"> (</w:t>
      </w:r>
      <w:proofErr w:type="spellStart"/>
      <w:r w:rsidRPr="00030316">
        <w:rPr>
          <w:rFonts w:ascii="Times New Roman" w:hAnsi="Times New Roman" w:cs="Times New Roman"/>
          <w:sz w:val="28"/>
          <w:szCs w:val="28"/>
        </w:rPr>
        <w:t>поднаемом</w:t>
      </w:r>
      <w:proofErr w:type="spellEnd"/>
      <w:r w:rsidRPr="00030316">
        <w:rPr>
          <w:rFonts w:ascii="Times New Roman" w:hAnsi="Times New Roman" w:cs="Times New Roman"/>
          <w:sz w:val="28"/>
          <w:szCs w:val="28"/>
        </w:rPr>
        <w:t>) жилого помещения служащим, назначенным в порядке ротации в орган, расположенный в другой местности в пределах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030316">
        <w:rPr>
          <w:rFonts w:ascii="Times New Roman" w:hAnsi="Times New Roman" w:cs="Times New Roman"/>
          <w:sz w:val="28"/>
          <w:szCs w:val="28"/>
        </w:rPr>
        <w:t>дств вз</w:t>
      </w:r>
      <w:proofErr w:type="gramEnd"/>
      <w:r w:rsidRPr="00030316">
        <w:rPr>
          <w:rFonts w:ascii="Times New Roman" w:hAnsi="Times New Roman" w:cs="Times New Roman"/>
          <w:sz w:val="28"/>
          <w:szCs w:val="28"/>
        </w:rPr>
        <w:t>амен этого довольствия;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6) с оплатой коммунальных и иных услуг, </w:t>
      </w:r>
      <w:proofErr w:type="spellStart"/>
      <w:r w:rsidRPr="00030316">
        <w:rPr>
          <w:rFonts w:ascii="Times New Roman" w:hAnsi="Times New Roman" w:cs="Times New Roman"/>
          <w:sz w:val="28"/>
          <w:szCs w:val="28"/>
        </w:rPr>
        <w:t>наемом</w:t>
      </w:r>
      <w:proofErr w:type="spellEnd"/>
      <w:r w:rsidRPr="00030316">
        <w:rPr>
          <w:rFonts w:ascii="Times New Roman" w:hAnsi="Times New Roman" w:cs="Times New Roman"/>
          <w:sz w:val="28"/>
          <w:szCs w:val="28"/>
        </w:rPr>
        <w:t xml:space="preserve"> жилого помещения;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 с возмещением расходов на повышение профессионального уровня;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 с переводом денежных средств между своими банковскими счетами, а также с зачислением на свой банковский счет ранее снятых сре</w:t>
      </w:r>
      <w:proofErr w:type="gramStart"/>
      <w:r w:rsidRPr="00030316">
        <w:rPr>
          <w:rFonts w:ascii="Times New Roman" w:hAnsi="Times New Roman" w:cs="Times New Roman"/>
          <w:sz w:val="28"/>
          <w:szCs w:val="28"/>
        </w:rPr>
        <w:t>дств с др</w:t>
      </w:r>
      <w:proofErr w:type="gramEnd"/>
      <w:r w:rsidRPr="00030316">
        <w:rPr>
          <w:rFonts w:ascii="Times New Roman" w:hAnsi="Times New Roman" w:cs="Times New Roman"/>
          <w:sz w:val="28"/>
          <w:szCs w:val="28"/>
        </w:rPr>
        <w:t>угого, например, зарплатного счета;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 с переводом денежных средств между банковскими счетами супругов и несовершеннолетних детей;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 с возвратом денежных средств по несостоявшемуся договору купли-продажи.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lastRenderedPageBreak/>
        <w:t>Также не указываются сведения о денежных средствах, полученных: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 в виде социального, имущественного налогового вычета;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15) в качестве бонусных баллов ("</w:t>
      </w:r>
      <w:proofErr w:type="spellStart"/>
      <w:r w:rsidRPr="00030316">
        <w:rPr>
          <w:rFonts w:ascii="Times New Roman" w:hAnsi="Times New Roman" w:cs="Times New Roman"/>
          <w:sz w:val="28"/>
          <w:szCs w:val="28"/>
        </w:rPr>
        <w:t>кэшбэк</w:t>
      </w:r>
      <w:proofErr w:type="spellEnd"/>
      <w:r w:rsidRPr="00030316">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16) в качестве возврата налога на добавленную стоимость, уплаченного при совершении покупок за границей, по чекам </w:t>
      </w:r>
      <w:proofErr w:type="spellStart"/>
      <w:r w:rsidRPr="00030316">
        <w:rPr>
          <w:rFonts w:ascii="Times New Roman" w:hAnsi="Times New Roman" w:cs="Times New Roman"/>
          <w:sz w:val="28"/>
          <w:szCs w:val="28"/>
        </w:rPr>
        <w:t>Tax-free</w:t>
      </w:r>
      <w:proofErr w:type="spellEnd"/>
      <w:r w:rsidRPr="00030316">
        <w:rPr>
          <w:rFonts w:ascii="Times New Roman" w:hAnsi="Times New Roman" w:cs="Times New Roman"/>
          <w:sz w:val="28"/>
          <w:szCs w:val="28"/>
        </w:rPr>
        <w:t>;</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17) в качестве вознаграждения донорам за сданную кровь, ее компоненты (и иную помощь) при условии возмездной сдачи;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Формой справки не предусмотрено указание товаров, услуг, полученных в натуральной форме.</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РАЗДЕЛ 2. СВЕДЕНИЯ О РАСХОДАХ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56. </w:t>
      </w:r>
      <w:proofErr w:type="gramStart"/>
      <w:r w:rsidRPr="00030316">
        <w:rPr>
          <w:rFonts w:ascii="Times New Roman" w:hAnsi="Times New Roman" w:cs="Times New Roman"/>
          <w:sz w:val="28"/>
          <w:szCs w:val="28"/>
        </w:rPr>
        <w:t>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rsidRPr="00030316">
        <w:rPr>
          <w:rFonts w:ascii="Times New Roman" w:hAnsi="Times New Roman" w:cs="Times New Roman"/>
          <w:sz w:val="28"/>
          <w:szCs w:val="28"/>
        </w:rPr>
        <w:t>)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Сведения о расходах заполняются только в случае, если сумма сделки превышает общий доход лица и его супруги (супруга) за 3 последних года, предшествующих отчетному периоду.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57. Граждане, поступающие на службу (работу), раздел "Сведения о расходах" не заполняют.</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59. В случае</w:t>
      </w:r>
      <w:proofErr w:type="gramStart"/>
      <w:r w:rsidRPr="00030316">
        <w:rPr>
          <w:rFonts w:ascii="Times New Roman" w:hAnsi="Times New Roman" w:cs="Times New Roman"/>
          <w:sz w:val="28"/>
          <w:szCs w:val="28"/>
        </w:rPr>
        <w:t>,</w:t>
      </w:r>
      <w:proofErr w:type="gramEnd"/>
      <w:r w:rsidRPr="00030316">
        <w:rPr>
          <w:rFonts w:ascii="Times New Roman" w:hAnsi="Times New Roman" w:cs="Times New Roman"/>
          <w:sz w:val="28"/>
          <w:szCs w:val="28"/>
        </w:rPr>
        <w:t xml:space="preserve"> если сведения о расходах представляются, например, за </w:t>
      </w:r>
      <w:r w:rsidRPr="00030316">
        <w:rPr>
          <w:rFonts w:ascii="Times New Roman" w:hAnsi="Times New Roman" w:cs="Times New Roman"/>
          <w:sz w:val="28"/>
          <w:szCs w:val="28"/>
        </w:rPr>
        <w:lastRenderedPageBreak/>
        <w:t xml:space="preserve">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w:t>
      </w:r>
      <w:proofErr w:type="gramStart"/>
      <w:r w:rsidRPr="00030316">
        <w:rPr>
          <w:rFonts w:ascii="Times New Roman" w:hAnsi="Times New Roman" w:cs="Times New Roman"/>
          <w:sz w:val="28"/>
          <w:szCs w:val="28"/>
        </w:rPr>
        <w:t>Для его подтверждения могут быть рассмотрены справки супруги, несовершеннолетних детей, которые представлялись служащим (работ-</w:t>
      </w:r>
      <w:proofErr w:type="spellStart"/>
      <w:r w:rsidRPr="00030316">
        <w:rPr>
          <w:rFonts w:ascii="Times New Roman" w:hAnsi="Times New Roman" w:cs="Times New Roman"/>
          <w:sz w:val="28"/>
          <w:szCs w:val="28"/>
        </w:rPr>
        <w:t>ги</w:t>
      </w:r>
      <w:proofErr w:type="spellEnd"/>
      <w:r w:rsidRPr="00030316">
        <w:rPr>
          <w:rFonts w:ascii="Times New Roman" w:hAnsi="Times New Roman" w:cs="Times New Roman"/>
          <w:sz w:val="28"/>
          <w:szCs w:val="28"/>
        </w:rPr>
        <w:t>, несовершеннолетних детей, которые представлялись служащим (работником) в период нахождения в браке (за 2013, 2014, 2015 гг.).</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60. </w:t>
      </w:r>
      <w:proofErr w:type="gramStart"/>
      <w:r w:rsidRPr="00030316">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30316">
        <w:rPr>
          <w:rFonts w:ascii="Times New Roman" w:hAnsi="Times New Roman" w:cs="Times New Roman"/>
          <w:sz w:val="28"/>
          <w:szCs w:val="28"/>
        </w:rPr>
        <w:t>накопительно</w:t>
      </w:r>
      <w:proofErr w:type="spellEnd"/>
      <w:r w:rsidRPr="00030316">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030316">
        <w:rPr>
          <w:rFonts w:ascii="Times New Roman" w:hAnsi="Times New Roman" w:cs="Times New Roman"/>
          <w:sz w:val="28"/>
          <w:szCs w:val="28"/>
        </w:rPr>
        <w:t xml:space="preserve"> супруги (супруга) за три последних года, предшествующих совершению сделки).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61. Данный раздел не заполняется в следующих случаях:</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w:t>
      </w:r>
      <w:proofErr w:type="gramEnd"/>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030316">
        <w:rPr>
          <w:rFonts w:ascii="Times New Roman" w:hAnsi="Times New Roman" w:cs="Times New Roman"/>
          <w:sz w:val="28"/>
          <w:szCs w:val="28"/>
        </w:rPr>
        <w:t xml:space="preserve"> При этом такое имущество отражается в соответствующих разделах справки;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62. При заполнении графы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63.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w:t>
      </w:r>
      <w:r w:rsidRPr="00030316">
        <w:rPr>
          <w:rFonts w:ascii="Times New Roman" w:hAnsi="Times New Roman" w:cs="Times New Roman"/>
          <w:sz w:val="28"/>
          <w:szCs w:val="28"/>
        </w:rPr>
        <w:lastRenderedPageBreak/>
        <w:t>источников.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64. Рекомендуется учитывать, что источников получения средств, за счет которых приобретено имущество, может быть несколько, например: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доход по основному месту работы служащего (работника), его супруги (супруга);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доход от иной разрешенной законом деятельности;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доход от вкладов в банках и иных кредитных организациях;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 накопления за предыдущие годы;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 наследство;</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 дар;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 заем;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 ипотека;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 иные кредитные обязательства;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 доход от продажи имущества;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 доход от сдачи имущества в аренду;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30316">
        <w:rPr>
          <w:rFonts w:ascii="Times New Roman" w:hAnsi="Times New Roman" w:cs="Times New Roman"/>
          <w:sz w:val="28"/>
          <w:szCs w:val="28"/>
        </w:rPr>
        <w:t>накопительно</w:t>
      </w:r>
      <w:proofErr w:type="spellEnd"/>
      <w:r w:rsidRPr="00030316">
        <w:rPr>
          <w:rFonts w:ascii="Times New Roman" w:hAnsi="Times New Roman" w:cs="Times New Roman"/>
          <w:sz w:val="28"/>
          <w:szCs w:val="28"/>
        </w:rPr>
        <w:t>-ипотечной системы жилищного обеспечения военнослужащих;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 средства материнского (семейного) капитала;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 иные виды доходов.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66. В графе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67. Особенности заполнения раздела "Сведения о расходах":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 приобретение недвижимого имущества посредством участия в долевом строительстве. Сведения об объекте долевого строительства, в </w:t>
      </w:r>
      <w:r w:rsidRPr="00030316">
        <w:rPr>
          <w:rFonts w:ascii="Times New Roman" w:hAnsi="Times New Roman" w:cs="Times New Roman"/>
          <w:sz w:val="28"/>
          <w:szCs w:val="28"/>
        </w:rPr>
        <w:lastRenderedPageBreak/>
        <w:t>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В случае</w:t>
      </w:r>
      <w:proofErr w:type="gramStart"/>
      <w:r w:rsidRPr="00030316">
        <w:rPr>
          <w:rFonts w:ascii="Times New Roman" w:hAnsi="Times New Roman" w:cs="Times New Roman"/>
          <w:sz w:val="28"/>
          <w:szCs w:val="28"/>
        </w:rPr>
        <w:t>,</w:t>
      </w:r>
      <w:proofErr w:type="gramEnd"/>
      <w:r w:rsidRPr="00030316">
        <w:rPr>
          <w:rFonts w:ascii="Times New Roman" w:hAnsi="Times New Roman" w:cs="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030316">
        <w:rPr>
          <w:rFonts w:ascii="Times New Roman" w:hAnsi="Times New Roman" w:cs="Times New Roman"/>
          <w:sz w:val="28"/>
          <w:szCs w:val="28"/>
        </w:rPr>
        <w:t>дств в с</w:t>
      </w:r>
      <w:proofErr w:type="gramEnd"/>
      <w:r w:rsidRPr="00030316">
        <w:rPr>
          <w:rFonts w:ascii="Times New Roman" w:hAnsi="Times New Roman" w:cs="Times New Roman"/>
          <w:sz w:val="28"/>
          <w:szCs w:val="28"/>
        </w:rPr>
        <w:t>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2) приобретение недвижимого имущества посредством участия в кооперативе. </w:t>
      </w:r>
      <w:proofErr w:type="gramStart"/>
      <w:r w:rsidRPr="00030316">
        <w:rPr>
          <w:rFonts w:ascii="Times New Roman" w:hAnsi="Times New Roman" w:cs="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РАЗДЕЛ 3. СВЕДЕНИЯ ОБ ИМУЩЕСТВЕ</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Подраздел 3.1. Недвижимое имущество</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68. Понятие недвижимого имущества установлено статьей 130 Гражданского кодекса Российской Федерации. Согласно указанной статье к </w:t>
      </w:r>
      <w:r w:rsidRPr="00030316">
        <w:rPr>
          <w:rFonts w:ascii="Times New Roman" w:hAnsi="Times New Roman" w:cs="Times New Roman"/>
          <w:sz w:val="28"/>
          <w:szCs w:val="28"/>
        </w:rPr>
        <w:lastRenderedPageBreak/>
        <w:t>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69.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70.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030316">
        <w:rPr>
          <w:rFonts w:ascii="Times New Roman" w:hAnsi="Times New Roman" w:cs="Times New Roman"/>
          <w:sz w:val="28"/>
          <w:szCs w:val="28"/>
        </w:rPr>
        <w:t>собственности</w:t>
      </w:r>
      <w:proofErr w:type="gramEnd"/>
      <w:r w:rsidRPr="00030316">
        <w:rPr>
          <w:rFonts w:ascii="Times New Roman" w:hAnsi="Times New Roman" w:cs="Times New Roman"/>
          <w:sz w:val="28"/>
          <w:szCs w:val="28"/>
        </w:rPr>
        <w:t xml:space="preserve"> на которое не зарегистрировано в установленном порядке (не осуществлена регистрация в </w:t>
      </w:r>
      <w:proofErr w:type="spellStart"/>
      <w:r w:rsidRPr="00030316">
        <w:rPr>
          <w:rFonts w:ascii="Times New Roman" w:hAnsi="Times New Roman" w:cs="Times New Roman"/>
          <w:sz w:val="28"/>
          <w:szCs w:val="28"/>
        </w:rPr>
        <w:t>Росреестре</w:t>
      </w:r>
      <w:proofErr w:type="spellEnd"/>
      <w:r w:rsidRPr="00030316">
        <w:rPr>
          <w:rFonts w:ascii="Times New Roman" w:hAnsi="Times New Roman" w:cs="Times New Roman"/>
          <w:sz w:val="28"/>
          <w:szCs w:val="28"/>
        </w:rPr>
        <w:t>).</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030316" w:rsidRPr="00030316" w:rsidRDefault="00030316" w:rsidP="00030316">
      <w:pPr>
        <w:pStyle w:val="ConsPlusNormal"/>
        <w:ind w:firstLine="540"/>
        <w:jc w:val="both"/>
        <w:outlineLvl w:val="3"/>
        <w:rPr>
          <w:rFonts w:ascii="Times New Roman" w:hAnsi="Times New Roman" w:cs="Times New Roman"/>
          <w:sz w:val="28"/>
          <w:szCs w:val="28"/>
        </w:rPr>
      </w:pPr>
      <w:r w:rsidRPr="00030316">
        <w:rPr>
          <w:rFonts w:ascii="Times New Roman" w:hAnsi="Times New Roman" w:cs="Times New Roman"/>
          <w:sz w:val="28"/>
          <w:szCs w:val="28"/>
        </w:rPr>
        <w:t>Заполнение графы "Вид и наименование имущества"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w:t>
      </w:r>
      <w:r w:rsidRPr="00030316">
        <w:rPr>
          <w:rFonts w:ascii="Times New Roman" w:hAnsi="Times New Roman" w:cs="Times New Roman"/>
          <w:sz w:val="28"/>
          <w:szCs w:val="28"/>
        </w:rPr>
        <w:lastRenderedPageBreak/>
        <w:t>земельного участка, определенного при зонировании территории);</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74.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77. При наличии в собственности жилого, дачного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78. При заполнении пункта 3 "Квартиры" соответственно вносятся сведения о ней, например 2-комнатная квартира.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79. В строке 4 "Гаражи" указывается информация об организованных местах хранения автотранспорта - "гараж", "</w:t>
      </w:r>
      <w:proofErr w:type="spellStart"/>
      <w:r w:rsidRPr="00030316">
        <w:rPr>
          <w:rFonts w:ascii="Times New Roman" w:hAnsi="Times New Roman" w:cs="Times New Roman"/>
          <w:sz w:val="28"/>
          <w:szCs w:val="28"/>
        </w:rPr>
        <w:t>машино</w:t>
      </w:r>
      <w:proofErr w:type="spellEnd"/>
      <w:r w:rsidRPr="00030316">
        <w:rPr>
          <w:rFonts w:ascii="Times New Roman" w:hAnsi="Times New Roman" w:cs="Times New Roman"/>
          <w:sz w:val="28"/>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w:t>
      </w:r>
      <w:r w:rsidRPr="00030316">
        <w:rPr>
          <w:rFonts w:ascii="Times New Roman" w:hAnsi="Times New Roman" w:cs="Times New Roman"/>
          <w:sz w:val="28"/>
          <w:szCs w:val="28"/>
        </w:rPr>
        <w:lastRenderedPageBreak/>
        <w:t>собственности подлежит указанию в разделе 3.1 "Недвижимое имущество" или 6.1 "Объекты недвижимого имущества, находящиеся в пользовании".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80. В графе "Вид собственности" указывается вид собственности на имущество (индивидуальная, общая совместная, общая долевая).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81.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030316">
        <w:rPr>
          <w:rFonts w:ascii="Times New Roman" w:hAnsi="Times New Roman" w:cs="Times New Roman"/>
          <w:sz w:val="28"/>
          <w:szCs w:val="28"/>
        </w:rPr>
        <w:t>сведения</w:t>
      </w:r>
      <w:proofErr w:type="gramEnd"/>
      <w:r w:rsidRPr="00030316">
        <w:rPr>
          <w:rFonts w:ascii="Times New Roman" w:hAnsi="Times New Roman" w:cs="Times New Roman"/>
          <w:sz w:val="28"/>
          <w:szCs w:val="28"/>
        </w:rPr>
        <w:t xml:space="preserve"> об имуществе которого представляются.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83. Местонахождение (адрес) недвижимого имущества указывается согласно правоустанавливающим документам.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Адрес недвижимого имущества указывается согласно правоустанавливающим документам.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84. Если правообладателем объекта недвижимого имущества является физическое лицо, то указывается: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индекс;</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субъект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район;</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 город, иной населенный пункт (село, поселок и т.д.);</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 улица (проспект, переулок и т.д.);</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 номер дома (владения, участка), корпуса (строения), квартиры.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85. Если недвижимое имущество находится за рубежом, то указывается: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наименование государства;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населенный пункт (иная единица административно-территориального деления);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почтовый адрес.</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87. Информация о недвижимом имуществе, принадлежащем на праве общей долевой собственности в многоквартирном доме, не подлежит указанию в справке.</w:t>
      </w:r>
    </w:p>
    <w:p w:rsidR="00030316" w:rsidRPr="00030316" w:rsidRDefault="00030316" w:rsidP="00030316">
      <w:pPr>
        <w:pStyle w:val="ConsPlusNormal"/>
        <w:ind w:firstLine="540"/>
        <w:jc w:val="both"/>
        <w:outlineLvl w:val="3"/>
        <w:rPr>
          <w:rFonts w:ascii="Times New Roman" w:hAnsi="Times New Roman" w:cs="Times New Roman"/>
          <w:sz w:val="28"/>
          <w:szCs w:val="28"/>
        </w:rPr>
      </w:pPr>
      <w:r w:rsidRPr="00030316">
        <w:rPr>
          <w:rFonts w:ascii="Times New Roman" w:hAnsi="Times New Roman" w:cs="Times New Roman"/>
          <w:sz w:val="28"/>
          <w:szCs w:val="28"/>
        </w:rPr>
        <w:t>Основание приобретения и источники средств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w:t>
      </w:r>
      <w:r w:rsidRPr="00030316">
        <w:rPr>
          <w:rFonts w:ascii="Times New Roman" w:hAnsi="Times New Roman" w:cs="Times New Roman"/>
          <w:sz w:val="28"/>
          <w:szCs w:val="28"/>
        </w:rPr>
        <w:lastRenderedPageBreak/>
        <w:t>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89. </w:t>
      </w:r>
      <w:proofErr w:type="gramStart"/>
      <w:r w:rsidRPr="00030316">
        <w:rPr>
          <w:rFonts w:ascii="Times New Roman" w:hAnsi="Times New Roman" w:cs="Times New Roman"/>
          <w:sz w:val="28"/>
          <w:szCs w:val="28"/>
        </w:rPr>
        <w:t>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rsidRPr="00030316">
        <w:rPr>
          <w:rFonts w:ascii="Times New Roman" w:hAnsi="Times New Roman" w:cs="Times New Roman"/>
          <w:sz w:val="28"/>
          <w:szCs w:val="28"/>
        </w:rPr>
        <w:t xml:space="preserve"> (например, постановление Исполкома города N от 15.03.1995 N 1-345/95 о передаче недвижимого имущества в собственность и др.).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030316">
        <w:rPr>
          <w:rFonts w:ascii="Times New Roman" w:hAnsi="Times New Roman" w:cs="Times New Roman"/>
          <w:sz w:val="28"/>
          <w:szCs w:val="28"/>
        </w:rPr>
        <w:t>N</w:t>
      </w:r>
      <w:proofErr w:type="gramEnd"/>
      <w:r w:rsidRPr="00030316">
        <w:rPr>
          <w:rFonts w:ascii="Times New Roman" w:hAnsi="Times New Roman" w:cs="Times New Roman"/>
          <w:sz w:val="28"/>
          <w:szCs w:val="28"/>
        </w:rPr>
        <w:t xml:space="preserve"> 776723 от 17 марта 2010 г., Запись в ЕГРП 50-50-23/092/2009-069, договор купли-продажи от 19 февраля 2010 г. и т.д.</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91. </w:t>
      </w:r>
      <w:proofErr w:type="gramStart"/>
      <w:r w:rsidRPr="00030316">
        <w:rPr>
          <w:rFonts w:ascii="Times New Roman" w:hAnsi="Times New Roman" w:cs="Times New Roman"/>
          <w:sz w:val="28"/>
          <w:szCs w:val="28"/>
        </w:rPr>
        <w:t>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030316">
        <w:rPr>
          <w:rFonts w:ascii="Times New Roman" w:hAnsi="Times New Roman" w:cs="Times New Roman"/>
          <w:sz w:val="28"/>
          <w:szCs w:val="28"/>
        </w:rPr>
        <w:t xml:space="preserve"> Федерации", а именно на лиц, замещающих (занимающих):</w:t>
      </w:r>
    </w:p>
    <w:p w:rsidR="00030316" w:rsidRPr="00030316" w:rsidRDefault="00030316" w:rsidP="00030316">
      <w:pPr>
        <w:pStyle w:val="ConsPlusNormal"/>
        <w:ind w:firstLine="540"/>
        <w:jc w:val="both"/>
        <w:rPr>
          <w:rFonts w:ascii="Times New Roman" w:hAnsi="Times New Roman" w:cs="Times New Roman"/>
          <w:sz w:val="28"/>
          <w:szCs w:val="28"/>
        </w:rPr>
      </w:pPr>
      <w:bookmarkStart w:id="4" w:name="Par758"/>
      <w:bookmarkEnd w:id="4"/>
      <w:r w:rsidRPr="00030316">
        <w:rPr>
          <w:rFonts w:ascii="Times New Roman" w:hAnsi="Times New Roman" w:cs="Times New Roman"/>
          <w:sz w:val="28"/>
          <w:szCs w:val="28"/>
        </w:rPr>
        <w:t>1) государственные должности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3) должности </w:t>
      </w:r>
      <w:proofErr w:type="gramStart"/>
      <w:r w:rsidRPr="00030316">
        <w:rPr>
          <w:rFonts w:ascii="Times New Roman" w:hAnsi="Times New Roman" w:cs="Times New Roman"/>
          <w:sz w:val="28"/>
          <w:szCs w:val="28"/>
        </w:rPr>
        <w:t>членов Совета директоров Центрального банка Российской Федерации</w:t>
      </w:r>
      <w:proofErr w:type="gramEnd"/>
      <w:r w:rsidRPr="00030316">
        <w:rPr>
          <w:rFonts w:ascii="Times New Roman" w:hAnsi="Times New Roman" w:cs="Times New Roman"/>
          <w:sz w:val="28"/>
          <w:szCs w:val="28"/>
        </w:rPr>
        <w:t>;</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 государственные должности субъектов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8) должности глав городских округов, глав муниципальных районов, глав иных муниципальных образований, исполняющих полномочия глав </w:t>
      </w:r>
      <w:r w:rsidRPr="00030316">
        <w:rPr>
          <w:rFonts w:ascii="Times New Roman" w:hAnsi="Times New Roman" w:cs="Times New Roman"/>
          <w:sz w:val="28"/>
          <w:szCs w:val="28"/>
        </w:rPr>
        <w:lastRenderedPageBreak/>
        <w:t>местных администраций, глав местных администраций;</w:t>
      </w:r>
    </w:p>
    <w:p w:rsidR="00030316" w:rsidRPr="00030316" w:rsidRDefault="00030316" w:rsidP="00030316">
      <w:pPr>
        <w:pStyle w:val="ConsPlusNormal"/>
        <w:ind w:firstLine="540"/>
        <w:jc w:val="both"/>
        <w:rPr>
          <w:rFonts w:ascii="Times New Roman" w:hAnsi="Times New Roman" w:cs="Times New Roman"/>
          <w:sz w:val="28"/>
          <w:szCs w:val="28"/>
        </w:rPr>
      </w:pPr>
      <w:bookmarkStart w:id="5" w:name="Par766"/>
      <w:bookmarkEnd w:id="5"/>
      <w:r w:rsidRPr="00030316">
        <w:rPr>
          <w:rFonts w:ascii="Times New Roman" w:hAnsi="Times New Roman" w:cs="Times New Roman"/>
          <w:sz w:val="28"/>
          <w:szCs w:val="28"/>
        </w:rP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10) супруг (супругов) и несовершеннолетних детей лиц, указанных в </w:t>
      </w:r>
      <w:hyperlink r:id="rId8" w:anchor="Par758" w:tooltip="1) государственные должности Российской Федерации;" w:history="1">
        <w:r w:rsidRPr="00030316">
          <w:rPr>
            <w:rStyle w:val="a2"/>
            <w:rFonts w:ascii="Times New Roman" w:hAnsi="Times New Roman" w:cs="Times New Roman"/>
            <w:color w:val="0000FF"/>
            <w:sz w:val="28"/>
            <w:szCs w:val="28"/>
            <w:u w:val="none"/>
          </w:rPr>
          <w:t>подпунктах "1"</w:t>
        </w:r>
      </w:hyperlink>
      <w:r w:rsidRPr="00030316">
        <w:rPr>
          <w:rFonts w:ascii="Times New Roman" w:hAnsi="Times New Roman" w:cs="Times New Roman"/>
          <w:sz w:val="28"/>
          <w:szCs w:val="28"/>
        </w:rPr>
        <w:t xml:space="preserve"> - </w:t>
      </w:r>
      <w:hyperlink r:id="rId9" w:anchor="Par766" w:tooltip="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history="1">
        <w:r w:rsidRPr="00030316">
          <w:rPr>
            <w:rStyle w:val="a2"/>
            <w:rFonts w:ascii="Times New Roman" w:hAnsi="Times New Roman" w:cs="Times New Roman"/>
            <w:color w:val="0000FF"/>
            <w:sz w:val="28"/>
            <w:szCs w:val="28"/>
            <w:u w:val="none"/>
          </w:rPr>
          <w:t>"9"</w:t>
        </w:r>
      </w:hyperlink>
      <w:r w:rsidRPr="00030316">
        <w:rPr>
          <w:rFonts w:ascii="Times New Roman" w:hAnsi="Times New Roman" w:cs="Times New Roman"/>
          <w:sz w:val="28"/>
          <w:szCs w:val="28"/>
        </w:rPr>
        <w:t xml:space="preserve"> настоящего пункта;</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030316">
        <w:rPr>
          <w:rFonts w:ascii="Times New Roman" w:hAnsi="Times New Roman" w:cs="Times New Roman"/>
          <w:sz w:val="28"/>
          <w:szCs w:val="28"/>
        </w:rPr>
        <w:t xml:space="preserve"> </w:t>
      </w:r>
      <w:proofErr w:type="gramStart"/>
      <w:r w:rsidRPr="00030316">
        <w:rPr>
          <w:rFonts w:ascii="Times New Roman" w:hAnsi="Times New Roman" w:cs="Times New Roman"/>
          <w:sz w:val="28"/>
          <w:szCs w:val="28"/>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 иных лиц в случаях, предусмотренных федеральными законами.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Подраздел 3.2. Транспортные средства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93.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w:t>
      </w:r>
      <w:r w:rsidRPr="00030316">
        <w:rPr>
          <w:rFonts w:ascii="Times New Roman" w:hAnsi="Times New Roman" w:cs="Times New Roman"/>
          <w:sz w:val="28"/>
          <w:szCs w:val="28"/>
        </w:rPr>
        <w:lastRenderedPageBreak/>
        <w:t>приобретены, в каком регионе или в каком государстве зарегистрированы.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94. </w:t>
      </w:r>
      <w:proofErr w:type="gramStart"/>
      <w:r w:rsidRPr="00030316">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rsidRPr="00030316">
        <w:rPr>
          <w:rFonts w:ascii="Times New Roman" w:hAnsi="Times New Roman" w:cs="Times New Roman"/>
          <w:sz w:val="28"/>
          <w:szCs w:val="28"/>
        </w:rPr>
        <w:t xml:space="preserve"> транспортных средств" (в редакции приказа МВД России от 7 августа 2013 г. N 605).</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96. </w:t>
      </w:r>
      <w:proofErr w:type="gramStart"/>
      <w:r w:rsidRPr="00030316">
        <w:rPr>
          <w:rFonts w:ascii="Times New Roman" w:hAnsi="Times New Roman" w:cs="Times New Roman"/>
          <w:sz w:val="28"/>
          <w:szCs w:val="28"/>
        </w:rP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030316">
        <w:rPr>
          <w:rFonts w:ascii="Times New Roman" w:hAnsi="Times New Roman" w:cs="Times New Roman"/>
          <w:sz w:val="28"/>
          <w:szCs w:val="28"/>
        </w:rPr>
        <w:t>Шалинский</w:t>
      </w:r>
      <w:proofErr w:type="spellEnd"/>
      <w:r w:rsidRPr="00030316">
        <w:rPr>
          <w:rFonts w:ascii="Times New Roman" w:hAnsi="Times New Roman" w:cs="Times New Roman"/>
          <w:sz w:val="28"/>
          <w:szCs w:val="28"/>
        </w:rPr>
        <w:t xml:space="preserve">", ОГИБДД ММО МВД России по </w:t>
      </w:r>
      <w:proofErr w:type="spellStart"/>
      <w:r w:rsidRPr="00030316">
        <w:rPr>
          <w:rFonts w:ascii="Times New Roman" w:hAnsi="Times New Roman" w:cs="Times New Roman"/>
          <w:sz w:val="28"/>
          <w:szCs w:val="28"/>
        </w:rPr>
        <w:t>Новолялинскому</w:t>
      </w:r>
      <w:proofErr w:type="spellEnd"/>
      <w:r w:rsidRPr="00030316">
        <w:rPr>
          <w:rFonts w:ascii="Times New Roman" w:hAnsi="Times New Roman" w:cs="Times New Roman"/>
          <w:sz w:val="28"/>
          <w:szCs w:val="28"/>
        </w:rPr>
        <w:t xml:space="preserve"> району, 3 отд. МОТОТРЭР ГИБДД УВД по ЦАО г. Москвы и т.д.</w:t>
      </w:r>
      <w:proofErr w:type="gramEnd"/>
      <w:r w:rsidRPr="00030316">
        <w:rPr>
          <w:rFonts w:ascii="Times New Roman" w:hAnsi="Times New Roman" w:cs="Times New Roman"/>
          <w:sz w:val="28"/>
          <w:szCs w:val="28"/>
        </w:rPr>
        <w:t xml:space="preserve"> Указанные данные заполняются согласно свидетельству о регистрации транспортного средства.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97. Аналогичным подходом необходимо руководствоваться при указании в данном подразделе водного, воздушного транспорта.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98. В строке 7 "Иные транспортные средства" подлежат указанию прицепы, зарегистрированные в установленном порядке.</w:t>
      </w:r>
    </w:p>
    <w:p w:rsidR="00030316" w:rsidRPr="00030316" w:rsidRDefault="00030316" w:rsidP="00030316">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РАЗДЕЛ 4. СВЕДЕНИЯ О СЧЕТАХ В БАНКАХ И ИНЫХ КРЕДИТНЫХ ОРГАНИЗАЦИЯХ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99. В данном разделе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счета с нулевым остатком на 31 декабря отчетного года;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счета, открытые в период существования СССР;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 счета, открытые для погашения кредита;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5) счета пластиковых карт, например, различные виды социальных карт (социальная карта москвича, социальная карта студента, социальная карта </w:t>
      </w:r>
      <w:r w:rsidRPr="00030316">
        <w:rPr>
          <w:rFonts w:ascii="Times New Roman" w:hAnsi="Times New Roman" w:cs="Times New Roman"/>
          <w:sz w:val="28"/>
          <w:szCs w:val="28"/>
        </w:rPr>
        <w:lastRenderedPageBreak/>
        <w:t>учащегося), пластиковых карт для зачисления пенсии, кредитные карты;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 счета (вклады) в иностранных банках, расположенных за пределами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В данном разделе отражается информация обо всех счетах, открытых по состоянию на отчетную дату, вне зависимости от цели их открытия и использования.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100. В данном разделе сведения о счетах в банках и иных кредитных организациях, которые по состоянию на отчетную дату закрыты, не указываются.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101. Не подлежит указанию специальный избирательный счет, открытый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Подлежит указанию информация о счетах пластиковых карт даже в случаях окончания срока действия этих карт.</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103. 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030316">
        <w:rPr>
          <w:rFonts w:ascii="Times New Roman" w:hAnsi="Times New Roman" w:cs="Times New Roman"/>
          <w:sz w:val="28"/>
          <w:szCs w:val="28"/>
        </w:rP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 </w:t>
      </w:r>
      <w:proofErr w:type="spellStart"/>
      <w:r w:rsidRPr="00030316">
        <w:rPr>
          <w:rFonts w:ascii="Times New Roman" w:hAnsi="Times New Roman" w:cs="Times New Roman"/>
          <w:sz w:val="28"/>
          <w:szCs w:val="28"/>
        </w:rPr>
        <w:t>base</w:t>
      </w:r>
      <w:proofErr w:type="spellEnd"/>
      <w:r w:rsidRPr="00030316">
        <w:rPr>
          <w:rFonts w:ascii="Times New Roman" w:hAnsi="Times New Roman" w:cs="Times New Roman"/>
          <w:sz w:val="28"/>
          <w:szCs w:val="28"/>
        </w:rPr>
        <w:t>/?</w:t>
      </w:r>
      <w:proofErr w:type="spellStart"/>
      <w:r w:rsidRPr="00030316">
        <w:rPr>
          <w:rFonts w:ascii="Times New Roman" w:hAnsi="Times New Roman" w:cs="Times New Roman"/>
          <w:sz w:val="28"/>
          <w:szCs w:val="28"/>
        </w:rPr>
        <w:t>PrtId</w:t>
      </w:r>
      <w:proofErr w:type="spellEnd"/>
      <w:r w:rsidRPr="00030316">
        <w:rPr>
          <w:rFonts w:ascii="Times New Roman" w:hAnsi="Times New Roman" w:cs="Times New Roman"/>
          <w:sz w:val="28"/>
          <w:szCs w:val="28"/>
        </w:rPr>
        <w:t>=</w:t>
      </w:r>
      <w:proofErr w:type="spellStart"/>
      <w:r w:rsidRPr="00030316">
        <w:rPr>
          <w:rFonts w:ascii="Times New Roman" w:hAnsi="Times New Roman" w:cs="Times New Roman"/>
          <w:sz w:val="28"/>
          <w:szCs w:val="28"/>
        </w:rPr>
        <w:t>metall</w:t>
      </w:r>
      <w:proofErr w:type="spellEnd"/>
      <w:r w:rsidRPr="00030316">
        <w:rPr>
          <w:rFonts w:ascii="Times New Roman" w:hAnsi="Times New Roman" w:cs="Times New Roman"/>
          <w:sz w:val="28"/>
          <w:szCs w:val="28"/>
        </w:rPr>
        <w:t xml:space="preserve"> </w:t>
      </w:r>
      <w:proofErr w:type="spellStart"/>
      <w:r w:rsidRPr="00030316">
        <w:rPr>
          <w:rFonts w:ascii="Times New Roman" w:hAnsi="Times New Roman" w:cs="Times New Roman"/>
          <w:sz w:val="28"/>
          <w:szCs w:val="28"/>
        </w:rPr>
        <w:t>basenew</w:t>
      </w:r>
      <w:proofErr w:type="spellEnd"/>
      <w:r w:rsidRPr="00030316">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106. Служащие (работники), являющиеся держателями зарплатных карт, указывают их в данном разделе, отражая соответственно наименование и </w:t>
      </w:r>
      <w:r w:rsidRPr="00030316">
        <w:rPr>
          <w:rFonts w:ascii="Times New Roman" w:hAnsi="Times New Roman" w:cs="Times New Roman"/>
          <w:sz w:val="28"/>
          <w:szCs w:val="28"/>
        </w:rPr>
        <w:lastRenderedPageBreak/>
        <w:t>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Кредитные карты, карты с овердрафтом</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подразделе 6.2 справки.</w:t>
      </w:r>
    </w:p>
    <w:p w:rsidR="00030316" w:rsidRPr="00030316" w:rsidRDefault="00030316" w:rsidP="00030316">
      <w:pPr>
        <w:pStyle w:val="ConsPlusNormal"/>
        <w:ind w:firstLine="540"/>
        <w:jc w:val="both"/>
        <w:rPr>
          <w:rFonts w:ascii="Times New Roman" w:hAnsi="Times New Roman" w:cs="Times New Roman"/>
          <w:sz w:val="28"/>
          <w:szCs w:val="28"/>
        </w:rPr>
      </w:pP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Вид и валюта счета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111. Виды банковских счетов определены Инструкцией Банка России от 30 мая 2014 г. N 153-И "Об открытии и закрытии банковских счетов, счетов по вкладам (депозитам), депозитных счетов".</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outlineLvl w:val="3"/>
        <w:rPr>
          <w:rFonts w:ascii="Times New Roman" w:hAnsi="Times New Roman" w:cs="Times New Roman"/>
          <w:sz w:val="28"/>
          <w:szCs w:val="28"/>
        </w:rPr>
      </w:pPr>
      <w:r w:rsidRPr="00030316">
        <w:rPr>
          <w:rFonts w:ascii="Times New Roman" w:hAnsi="Times New Roman" w:cs="Times New Roman"/>
          <w:sz w:val="28"/>
          <w:szCs w:val="28"/>
        </w:rPr>
        <w:t>112. Согласно данной Инструкции физическим лицам открываются следующие виды счетов (таблица N 5):</w:t>
      </w:r>
    </w:p>
    <w:p w:rsidR="00030316" w:rsidRPr="00030316" w:rsidRDefault="00030316" w:rsidP="0003031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030316" w:rsidRPr="00030316" w:rsidTr="00030316">
        <w:tc>
          <w:tcPr>
            <w:tcW w:w="3231"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Текущие счета</w:t>
            </w:r>
          </w:p>
        </w:tc>
        <w:tc>
          <w:tcPr>
            <w:tcW w:w="5839"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030316" w:rsidRPr="00030316" w:rsidTr="00030316">
        <w:tc>
          <w:tcPr>
            <w:tcW w:w="3231" w:type="dxa"/>
          </w:tcPr>
          <w:p w:rsidR="00030316" w:rsidRPr="00030316" w:rsidRDefault="00030316">
            <w:pPr>
              <w:pStyle w:val="ConsPlusNormal"/>
              <w:spacing w:line="256" w:lineRule="auto"/>
              <w:rPr>
                <w:rFonts w:ascii="Times New Roman" w:hAnsi="Times New Roman" w:cs="Times New Roman"/>
                <w:sz w:val="28"/>
                <w:szCs w:val="28"/>
              </w:rPr>
            </w:pPr>
          </w:p>
        </w:tc>
        <w:tc>
          <w:tcPr>
            <w:tcW w:w="5839"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231"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Счета по вкладам (депозитам)</w:t>
            </w:r>
          </w:p>
        </w:tc>
        <w:tc>
          <w:tcPr>
            <w:tcW w:w="5839" w:type="dxa"/>
            <w:tcBorders>
              <w:top w:val="nil"/>
              <w:left w:val="single" w:sz="4" w:space="0" w:color="auto"/>
              <w:bottom w:val="nil"/>
              <w:right w:val="nil"/>
            </w:tcBorders>
            <w:hideMark/>
          </w:tcPr>
          <w:p w:rsidR="00030316" w:rsidRPr="00030316" w:rsidRDefault="00030316">
            <w:pPr>
              <w:pStyle w:val="ConsPlusNormal"/>
              <w:spacing w:line="256" w:lineRule="auto"/>
              <w:jc w:val="both"/>
              <w:rPr>
                <w:rFonts w:ascii="Times New Roman" w:hAnsi="Times New Roman" w:cs="Times New Roman"/>
                <w:sz w:val="28"/>
                <w:szCs w:val="28"/>
              </w:rPr>
            </w:pPr>
            <w:r w:rsidRPr="00030316">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030316" w:rsidRPr="00030316" w:rsidTr="00030316">
        <w:tc>
          <w:tcPr>
            <w:tcW w:w="3231" w:type="dxa"/>
          </w:tcPr>
          <w:p w:rsidR="00030316" w:rsidRPr="00030316" w:rsidRDefault="00030316">
            <w:pPr>
              <w:pStyle w:val="ConsPlusNormal"/>
              <w:spacing w:line="256" w:lineRule="auto"/>
              <w:rPr>
                <w:rFonts w:ascii="Times New Roman" w:hAnsi="Times New Roman" w:cs="Times New Roman"/>
                <w:sz w:val="28"/>
                <w:szCs w:val="28"/>
              </w:rPr>
            </w:pPr>
          </w:p>
        </w:tc>
        <w:tc>
          <w:tcPr>
            <w:tcW w:w="5839"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231"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Расчетные счета</w:t>
            </w:r>
          </w:p>
        </w:tc>
        <w:tc>
          <w:tcPr>
            <w:tcW w:w="5839"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proofErr w:type="gramStart"/>
            <w:r w:rsidRPr="00030316">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030316">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030316" w:rsidRPr="00030316" w:rsidTr="00030316">
        <w:tc>
          <w:tcPr>
            <w:tcW w:w="3231" w:type="dxa"/>
          </w:tcPr>
          <w:p w:rsidR="00030316" w:rsidRPr="00030316" w:rsidRDefault="00030316">
            <w:pPr>
              <w:pStyle w:val="ConsPlusNormal"/>
              <w:spacing w:line="256" w:lineRule="auto"/>
              <w:rPr>
                <w:rFonts w:ascii="Times New Roman" w:hAnsi="Times New Roman" w:cs="Times New Roman"/>
                <w:sz w:val="28"/>
                <w:szCs w:val="28"/>
              </w:rPr>
            </w:pPr>
          </w:p>
        </w:tc>
        <w:tc>
          <w:tcPr>
            <w:tcW w:w="5839"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231"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Счета по вкладам (депозитам)</w:t>
            </w:r>
          </w:p>
        </w:tc>
        <w:tc>
          <w:tcPr>
            <w:tcW w:w="5839"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030316" w:rsidRPr="00030316" w:rsidTr="00030316">
        <w:tc>
          <w:tcPr>
            <w:tcW w:w="3231" w:type="dxa"/>
          </w:tcPr>
          <w:p w:rsidR="00030316" w:rsidRPr="00030316" w:rsidRDefault="00030316">
            <w:pPr>
              <w:pStyle w:val="ConsPlusNormal"/>
              <w:spacing w:line="256" w:lineRule="auto"/>
              <w:rPr>
                <w:rFonts w:ascii="Times New Roman" w:hAnsi="Times New Roman" w:cs="Times New Roman"/>
                <w:sz w:val="28"/>
                <w:szCs w:val="28"/>
              </w:rPr>
            </w:pPr>
          </w:p>
        </w:tc>
        <w:tc>
          <w:tcPr>
            <w:tcW w:w="5839"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231"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030316">
              <w:rPr>
                <w:rFonts w:ascii="Times New Roman" w:hAnsi="Times New Roman" w:cs="Times New Roman"/>
                <w:sz w:val="28"/>
                <w:szCs w:val="28"/>
              </w:rPr>
              <w:t>эскроу</w:t>
            </w:r>
            <w:proofErr w:type="spellEnd"/>
            <w:r w:rsidRPr="00030316">
              <w:rPr>
                <w:rFonts w:ascii="Times New Roman" w:hAnsi="Times New Roman" w:cs="Times New Roman"/>
                <w:sz w:val="28"/>
                <w:szCs w:val="28"/>
              </w:rPr>
              <w:t>, залоговый счет, специальный банковский счет должника</w:t>
            </w:r>
          </w:p>
        </w:tc>
        <w:tc>
          <w:tcPr>
            <w:tcW w:w="5839"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030316">
              <w:rPr>
                <w:rFonts w:ascii="Times New Roman" w:hAnsi="Times New Roman" w:cs="Times New Roman"/>
                <w:sz w:val="28"/>
                <w:szCs w:val="28"/>
              </w:rPr>
              <w:t>осуществления</w:t>
            </w:r>
            <w:proofErr w:type="gramEnd"/>
            <w:r w:rsidRPr="00030316">
              <w:rPr>
                <w:rFonts w:ascii="Times New Roman" w:hAnsi="Times New Roman" w:cs="Times New Roman"/>
                <w:sz w:val="28"/>
                <w:szCs w:val="28"/>
              </w:rPr>
              <w:t xml:space="preserve"> предусмотренных им операций соответствующего вида</w:t>
            </w:r>
          </w:p>
        </w:tc>
      </w:tr>
      <w:tr w:rsidR="00030316" w:rsidRPr="00030316" w:rsidTr="00030316">
        <w:tc>
          <w:tcPr>
            <w:tcW w:w="3231" w:type="dxa"/>
          </w:tcPr>
          <w:p w:rsidR="00030316" w:rsidRPr="00030316" w:rsidRDefault="00030316">
            <w:pPr>
              <w:pStyle w:val="ConsPlusNormal"/>
              <w:spacing w:line="256" w:lineRule="auto"/>
              <w:rPr>
                <w:rFonts w:ascii="Times New Roman" w:hAnsi="Times New Roman" w:cs="Times New Roman"/>
                <w:sz w:val="28"/>
                <w:szCs w:val="28"/>
              </w:rPr>
            </w:pPr>
          </w:p>
        </w:tc>
        <w:tc>
          <w:tcPr>
            <w:tcW w:w="5839" w:type="dxa"/>
          </w:tcPr>
          <w:p w:rsidR="00030316" w:rsidRPr="00030316" w:rsidRDefault="00030316">
            <w:pPr>
              <w:pStyle w:val="ConsPlusNormal"/>
              <w:spacing w:line="256" w:lineRule="auto"/>
              <w:rPr>
                <w:rFonts w:ascii="Times New Roman" w:hAnsi="Times New Roman" w:cs="Times New Roman"/>
                <w:sz w:val="28"/>
                <w:szCs w:val="28"/>
              </w:rPr>
            </w:pPr>
          </w:p>
        </w:tc>
      </w:tr>
      <w:tr w:rsidR="00030316" w:rsidRPr="00030316" w:rsidTr="00030316">
        <w:tc>
          <w:tcPr>
            <w:tcW w:w="3231" w:type="dxa"/>
            <w:tcBorders>
              <w:top w:val="nil"/>
              <w:left w:val="nil"/>
              <w:bottom w:val="nil"/>
              <w:right w:val="single" w:sz="4" w:space="0" w:color="auto"/>
            </w:tcBorders>
            <w:hideMark/>
          </w:tcPr>
          <w:p w:rsidR="00030316" w:rsidRPr="00030316" w:rsidRDefault="00030316">
            <w:pPr>
              <w:pStyle w:val="ConsPlusNormal"/>
              <w:spacing w:line="256" w:lineRule="auto"/>
              <w:rPr>
                <w:rFonts w:ascii="Times New Roman" w:hAnsi="Times New Roman" w:cs="Times New Roman"/>
                <w:sz w:val="28"/>
                <w:szCs w:val="28"/>
              </w:rPr>
            </w:pPr>
            <w:r w:rsidRPr="00030316">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839" w:type="dxa"/>
            <w:tcBorders>
              <w:top w:val="nil"/>
              <w:left w:val="single" w:sz="4" w:space="0" w:color="auto"/>
              <w:bottom w:val="nil"/>
              <w:right w:val="nil"/>
            </w:tcBorders>
            <w:hideMark/>
          </w:tcPr>
          <w:p w:rsidR="00030316" w:rsidRPr="00030316" w:rsidRDefault="00030316">
            <w:pPr>
              <w:pStyle w:val="ConsPlusNormal"/>
              <w:spacing w:line="256" w:lineRule="auto"/>
              <w:rPr>
                <w:rFonts w:ascii="Times New Roman" w:hAnsi="Times New Roman" w:cs="Times New Roman"/>
                <w:sz w:val="28"/>
                <w:szCs w:val="28"/>
              </w:rPr>
            </w:pPr>
            <w:proofErr w:type="gramStart"/>
            <w:r w:rsidRPr="00030316">
              <w:rPr>
                <w:rFonts w:ascii="Times New Roman" w:hAnsi="Times New Roman" w:cs="Times New Roman"/>
                <w:sz w:val="28"/>
                <w:szCs w:val="28"/>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w:t>
      </w:r>
      <w:proofErr w:type="spellStart"/>
      <w:r w:rsidRPr="00030316">
        <w:rPr>
          <w:rFonts w:ascii="Times New Roman" w:hAnsi="Times New Roman" w:cs="Times New Roman"/>
          <w:sz w:val="28"/>
          <w:szCs w:val="28"/>
        </w:rPr>
        <w:t>перевыпуска</w:t>
      </w:r>
      <w:proofErr w:type="spellEnd"/>
      <w:r w:rsidRPr="00030316">
        <w:rPr>
          <w:rFonts w:ascii="Times New Roman" w:hAnsi="Times New Roman" w:cs="Times New Roman"/>
          <w:sz w:val="28"/>
          <w:szCs w:val="28"/>
        </w:rPr>
        <w:t xml:space="preserve">) пластиковой карты не допускается. </w:t>
      </w:r>
      <w:proofErr w:type="gramStart"/>
      <w:r w:rsidRPr="00030316">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III приложения к Положению Центрального банка Российской Федерации от 16 июля 2012 г. N 385-П "О правилах ведения бухгалтерского</w:t>
      </w:r>
      <w:proofErr w:type="gramEnd"/>
      <w:r w:rsidRPr="00030316">
        <w:rPr>
          <w:rFonts w:ascii="Times New Roman" w:hAnsi="Times New Roman" w:cs="Times New Roman"/>
          <w:sz w:val="28"/>
          <w:szCs w:val="28"/>
        </w:rPr>
        <w:t xml:space="preserve"> учета в кредитных организациях, расположенных на территории Российской Федерации").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Остаток на счете указывается по состоянию на отчетную дату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115.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При этом в данной графе следует сделать специальную пометку "Выписка от ________ N _____ прилагается на ____ </w:t>
      </w:r>
      <w:proofErr w:type="gramStart"/>
      <w:r w:rsidRPr="00030316">
        <w:rPr>
          <w:rFonts w:ascii="Times New Roman" w:hAnsi="Times New Roman" w:cs="Times New Roman"/>
          <w:sz w:val="28"/>
          <w:szCs w:val="28"/>
        </w:rPr>
        <w:t>л</w:t>
      </w:r>
      <w:proofErr w:type="gramEnd"/>
      <w:r w:rsidRPr="00030316">
        <w:rPr>
          <w:rFonts w:ascii="Times New Roman" w:hAnsi="Times New Roman" w:cs="Times New Roman"/>
          <w:sz w:val="28"/>
          <w:szCs w:val="28"/>
        </w:rPr>
        <w:t>.".</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Для лиц, указанных в </w:t>
      </w:r>
      <w:hyperlink r:id="rId10" w:anchor="Par26"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sidRPr="00030316">
          <w:rPr>
            <w:rStyle w:val="a2"/>
            <w:rFonts w:ascii="Times New Roman" w:hAnsi="Times New Roman" w:cs="Times New Roman"/>
            <w:color w:val="0000FF"/>
            <w:sz w:val="28"/>
            <w:szCs w:val="28"/>
            <w:u w:val="none"/>
          </w:rPr>
          <w:t>пункте 2</w:t>
        </w:r>
      </w:hyperlink>
      <w:r w:rsidRPr="00030316">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w:t>
      </w:r>
      <w:r w:rsidRPr="00030316">
        <w:rPr>
          <w:rFonts w:ascii="Times New Roman" w:hAnsi="Times New Roman" w:cs="Times New Roman"/>
          <w:sz w:val="28"/>
          <w:szCs w:val="28"/>
        </w:rPr>
        <w:lastRenderedPageBreak/>
        <w:t>средств" часто подлежит заполнению в связи с незначительными доходами в предыдущие годы.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116. Для счетов в иностранной валюте сумма указывается в рублях по курсу Банка России на отчетную дату.</w:t>
      </w:r>
    </w:p>
    <w:p w:rsidR="00030316" w:rsidRPr="00030316" w:rsidRDefault="00030316" w:rsidP="00030316">
      <w:pPr>
        <w:pStyle w:val="ConsPlusNormal"/>
        <w:ind w:firstLine="540"/>
        <w:jc w:val="both"/>
        <w:rPr>
          <w:rFonts w:ascii="Times New Roman" w:hAnsi="Times New Roman" w:cs="Times New Roman"/>
          <w:sz w:val="28"/>
          <w:szCs w:val="28"/>
        </w:rPr>
      </w:pPr>
    </w:p>
    <w:p w:rsidR="00030316" w:rsidRPr="00030316" w:rsidRDefault="00030316" w:rsidP="00030316">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Ликвидация кредитной организации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117. </w:t>
      </w:r>
      <w:proofErr w:type="gramStart"/>
      <w:r w:rsidRPr="00030316">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119. </w:t>
      </w:r>
      <w:proofErr w:type="gramStart"/>
      <w:r w:rsidRPr="00030316">
        <w:rPr>
          <w:rFonts w:ascii="Times New Roman" w:hAnsi="Times New Roman" w:cs="Times New Roman"/>
          <w:sz w:val="28"/>
          <w:szCs w:val="28"/>
        </w:rPr>
        <w:t xml:space="preserve">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30316">
        <w:rPr>
          <w:rFonts w:ascii="Times New Roman" w:hAnsi="Times New Roman" w:cs="Times New Roman"/>
          <w:sz w:val="28"/>
          <w:szCs w:val="28"/>
        </w:rPr>
        <w:t>софинансирования</w:t>
      </w:r>
      <w:proofErr w:type="spellEnd"/>
      <w:r w:rsidRPr="00030316">
        <w:rPr>
          <w:rFonts w:ascii="Times New Roman" w:hAnsi="Times New Roman" w:cs="Times New Roman"/>
          <w:sz w:val="28"/>
          <w:szCs w:val="28"/>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030316">
        <w:rPr>
          <w:rFonts w:ascii="Times New Roman" w:hAnsi="Times New Roman" w:cs="Times New Roman"/>
          <w:sz w:val="28"/>
          <w:szCs w:val="28"/>
        </w:rPr>
        <w:t xml:space="preserve"> о размещении денежных сре</w:t>
      </w:r>
      <w:proofErr w:type="gramStart"/>
      <w:r w:rsidRPr="00030316">
        <w:rPr>
          <w:rFonts w:ascii="Times New Roman" w:hAnsi="Times New Roman" w:cs="Times New Roman"/>
          <w:sz w:val="28"/>
          <w:szCs w:val="28"/>
        </w:rPr>
        <w:t>дств в р</w:t>
      </w:r>
      <w:proofErr w:type="gramEnd"/>
      <w:r w:rsidRPr="00030316">
        <w:rPr>
          <w:rFonts w:ascii="Times New Roman" w:hAnsi="Times New Roman" w:cs="Times New Roman"/>
          <w:sz w:val="28"/>
          <w:szCs w:val="28"/>
        </w:rPr>
        <w:t>азличных электронных платежных системах, например "Яндекс деньги", "</w:t>
      </w:r>
      <w:proofErr w:type="spellStart"/>
      <w:r w:rsidRPr="00030316">
        <w:rPr>
          <w:rFonts w:ascii="Times New Roman" w:hAnsi="Times New Roman" w:cs="Times New Roman"/>
          <w:sz w:val="28"/>
          <w:szCs w:val="28"/>
        </w:rPr>
        <w:t>Qiwi</w:t>
      </w:r>
      <w:proofErr w:type="spellEnd"/>
      <w:r w:rsidRPr="00030316">
        <w:rPr>
          <w:rFonts w:ascii="Times New Roman" w:hAnsi="Times New Roman" w:cs="Times New Roman"/>
          <w:sz w:val="28"/>
          <w:szCs w:val="28"/>
        </w:rPr>
        <w:t xml:space="preserve"> кошелек" и др.</w:t>
      </w:r>
    </w:p>
    <w:p w:rsidR="00030316" w:rsidRPr="00030316" w:rsidRDefault="00030316" w:rsidP="004B269A">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РАЗД</w:t>
      </w:r>
      <w:r w:rsidR="004B269A">
        <w:rPr>
          <w:rFonts w:ascii="Times New Roman" w:hAnsi="Times New Roman" w:cs="Times New Roman"/>
          <w:sz w:val="28"/>
          <w:szCs w:val="28"/>
        </w:rPr>
        <w:t>ЕЛ 5. СВЕДЕНИЯ О ЦЕННЫХ БУМАГАХ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030316" w:rsidRPr="00030316" w:rsidRDefault="00030316" w:rsidP="00030316">
      <w:pPr>
        <w:pStyle w:val="ConsPlusNormal"/>
        <w:ind w:firstLine="540"/>
        <w:jc w:val="both"/>
        <w:rPr>
          <w:rFonts w:ascii="Times New Roman" w:hAnsi="Times New Roman" w:cs="Times New Roman"/>
          <w:sz w:val="28"/>
          <w:szCs w:val="28"/>
        </w:rPr>
      </w:pPr>
    </w:p>
    <w:p w:rsidR="00030316" w:rsidRPr="00030316" w:rsidRDefault="00030316" w:rsidP="004B269A">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Подраздел 5.1. Акции и иное участие в ком</w:t>
      </w:r>
      <w:r w:rsidR="004B269A">
        <w:rPr>
          <w:rFonts w:ascii="Times New Roman" w:hAnsi="Times New Roman" w:cs="Times New Roman"/>
          <w:sz w:val="28"/>
          <w:szCs w:val="28"/>
        </w:rPr>
        <w:t>мерческих организациях и фондах</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121.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122. В графе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030316">
        <w:rPr>
          <w:rFonts w:ascii="Times New Roman" w:hAnsi="Times New Roman" w:cs="Times New Roman"/>
          <w:sz w:val="28"/>
          <w:szCs w:val="28"/>
        </w:rPr>
        <w:t>ии и ее</w:t>
      </w:r>
      <w:proofErr w:type="gramEnd"/>
      <w:r w:rsidRPr="00030316">
        <w:rPr>
          <w:rFonts w:ascii="Times New Roman" w:hAnsi="Times New Roman" w:cs="Times New Roman"/>
          <w:sz w:val="28"/>
          <w:szCs w:val="28"/>
        </w:rPr>
        <w:t xml:space="preserve"> организационно-правовая форма </w:t>
      </w:r>
      <w:r w:rsidRPr="00030316">
        <w:rPr>
          <w:rFonts w:ascii="Times New Roman" w:hAnsi="Times New Roman" w:cs="Times New Roman"/>
          <w:sz w:val="28"/>
          <w:szCs w:val="28"/>
        </w:rPr>
        <w:lastRenderedPageBreak/>
        <w:t>(акционерное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w:t>
      </w:r>
      <w:proofErr w:type="spellStart"/>
      <w:r w:rsidRPr="00030316">
        <w:rPr>
          <w:rFonts w:ascii="Times New Roman" w:hAnsi="Times New Roman" w:cs="Times New Roman"/>
          <w:sz w:val="28"/>
          <w:szCs w:val="28"/>
        </w:rPr>
        <w:t>base</w:t>
      </w:r>
      <w:proofErr w:type="spellEnd"/>
      <w:r w:rsidRPr="00030316">
        <w:rPr>
          <w:rFonts w:ascii="Times New Roman" w:hAnsi="Times New Roman" w:cs="Times New Roman"/>
          <w:sz w:val="28"/>
          <w:szCs w:val="28"/>
        </w:rPr>
        <w:t>/daily.aspx.</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30316" w:rsidRPr="00030316" w:rsidRDefault="00030316" w:rsidP="004B269A">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Если законодательством не предусмотрено формирование уставного ка</w:t>
      </w:r>
      <w:r w:rsidR="004B269A">
        <w:rPr>
          <w:rFonts w:ascii="Times New Roman" w:hAnsi="Times New Roman" w:cs="Times New Roman"/>
          <w:sz w:val="28"/>
          <w:szCs w:val="28"/>
        </w:rPr>
        <w:t>питала, то указывается "0 руб."</w:t>
      </w:r>
    </w:p>
    <w:p w:rsidR="00030316" w:rsidRPr="00030316" w:rsidRDefault="00030316" w:rsidP="004B269A">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По</w:t>
      </w:r>
      <w:r w:rsidR="004B269A">
        <w:rPr>
          <w:rFonts w:ascii="Times New Roman" w:hAnsi="Times New Roman" w:cs="Times New Roman"/>
          <w:sz w:val="28"/>
          <w:szCs w:val="28"/>
        </w:rPr>
        <w:t>драздел 5.2. Иные ценные бумаги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126. В подразделе 5.2 указываются все ценные бумаги по видам (облигации, векселя и другие), за исключением акций, указанных в подразделе 5.1.</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Государственный сертификат на материнский капитал не является ценной бумагой и не подлежит указанию в подразделе 5.2.</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127.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http://www.cbr.ru/currencybase/daily.aspx.</w:t>
      </w:r>
    </w:p>
    <w:p w:rsidR="00030316" w:rsidRPr="00030316" w:rsidRDefault="00030316" w:rsidP="00030316">
      <w:pPr>
        <w:pStyle w:val="ConsPlusNormal"/>
        <w:ind w:firstLine="540"/>
        <w:jc w:val="both"/>
        <w:rPr>
          <w:rFonts w:ascii="Times New Roman" w:hAnsi="Times New Roman" w:cs="Times New Roman"/>
          <w:sz w:val="28"/>
          <w:szCs w:val="28"/>
        </w:rPr>
      </w:pPr>
    </w:p>
    <w:p w:rsidR="00030316" w:rsidRPr="00030316" w:rsidRDefault="00030316" w:rsidP="004B269A">
      <w:pPr>
        <w:pStyle w:val="ConsPlusNormal"/>
        <w:ind w:firstLine="540"/>
        <w:jc w:val="both"/>
        <w:outlineLvl w:val="1"/>
        <w:rPr>
          <w:rFonts w:ascii="Times New Roman" w:hAnsi="Times New Roman" w:cs="Times New Roman"/>
          <w:sz w:val="28"/>
          <w:szCs w:val="28"/>
        </w:rPr>
      </w:pPr>
      <w:r w:rsidRPr="00030316">
        <w:rPr>
          <w:rFonts w:ascii="Times New Roman" w:hAnsi="Times New Roman" w:cs="Times New Roman"/>
          <w:sz w:val="28"/>
          <w:szCs w:val="28"/>
        </w:rPr>
        <w:t xml:space="preserve">РАЗДЕЛ 6. СВЕДЕНИЯ ОБ ОБЯЗАТЕЛЬСТВАХ ИМУЩЕСТВЕННОГО </w:t>
      </w:r>
      <w:r w:rsidR="004B269A">
        <w:rPr>
          <w:rFonts w:ascii="Times New Roman" w:hAnsi="Times New Roman" w:cs="Times New Roman"/>
          <w:sz w:val="28"/>
          <w:szCs w:val="28"/>
        </w:rPr>
        <w:lastRenderedPageBreak/>
        <w:t>ХАРАКТЕРА</w:t>
      </w:r>
    </w:p>
    <w:p w:rsidR="00030316" w:rsidRPr="00030316" w:rsidRDefault="00030316" w:rsidP="004B269A">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Подраздел 6.1. Объекты недвижимого имуще</w:t>
      </w:r>
      <w:r w:rsidR="004B269A">
        <w:rPr>
          <w:rFonts w:ascii="Times New Roman" w:hAnsi="Times New Roman" w:cs="Times New Roman"/>
          <w:sz w:val="28"/>
          <w:szCs w:val="28"/>
        </w:rPr>
        <w:t>ства, находящиеся в пользовании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128. </w:t>
      </w:r>
      <w:proofErr w:type="gramStart"/>
      <w:r w:rsidRPr="00030316">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129. При заполнении данного подраздела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В разделе 6 справки указывается недвижимое имущество, находящееся во временном пользовании служащего (работника), его супруги (супруга), несовершеннолетних детей.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130.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131. В том числе указанию подлежат сведения о жилом помещении (дом, квартира, комната), нежилом помещении, земельном участке, гараже и т.д.:</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3) </w:t>
      </w:r>
      <w:proofErr w:type="gramStart"/>
      <w:r w:rsidRPr="00030316">
        <w:rPr>
          <w:rFonts w:ascii="Times New Roman" w:hAnsi="Times New Roman" w:cs="Times New Roman"/>
          <w:sz w:val="28"/>
          <w:szCs w:val="28"/>
        </w:rPr>
        <w:t>занимаемых</w:t>
      </w:r>
      <w:proofErr w:type="gramEnd"/>
      <w:r w:rsidRPr="00030316">
        <w:rPr>
          <w:rFonts w:ascii="Times New Roman" w:hAnsi="Times New Roman" w:cs="Times New Roman"/>
          <w:sz w:val="28"/>
          <w:szCs w:val="28"/>
        </w:rPr>
        <w:t xml:space="preserve"> по договору аренды (</w:t>
      </w:r>
      <w:proofErr w:type="spellStart"/>
      <w:r w:rsidRPr="00030316">
        <w:rPr>
          <w:rFonts w:ascii="Times New Roman" w:hAnsi="Times New Roman" w:cs="Times New Roman"/>
          <w:sz w:val="28"/>
          <w:szCs w:val="28"/>
        </w:rPr>
        <w:t>наема</w:t>
      </w:r>
      <w:proofErr w:type="spellEnd"/>
      <w:r w:rsidRPr="00030316">
        <w:rPr>
          <w:rFonts w:ascii="Times New Roman" w:hAnsi="Times New Roman" w:cs="Times New Roman"/>
          <w:sz w:val="28"/>
          <w:szCs w:val="28"/>
        </w:rPr>
        <w:t xml:space="preserve">, </w:t>
      </w:r>
      <w:proofErr w:type="spellStart"/>
      <w:r w:rsidRPr="00030316">
        <w:rPr>
          <w:rFonts w:ascii="Times New Roman" w:hAnsi="Times New Roman" w:cs="Times New Roman"/>
          <w:sz w:val="28"/>
          <w:szCs w:val="28"/>
        </w:rPr>
        <w:t>поднаема</w:t>
      </w:r>
      <w:proofErr w:type="spellEnd"/>
      <w:r w:rsidRPr="00030316">
        <w:rPr>
          <w:rFonts w:ascii="Times New Roman" w:hAnsi="Times New Roman" w:cs="Times New Roman"/>
          <w:sz w:val="28"/>
          <w:szCs w:val="28"/>
        </w:rPr>
        <w:t>);</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4) </w:t>
      </w:r>
      <w:proofErr w:type="gramStart"/>
      <w:r w:rsidRPr="00030316">
        <w:rPr>
          <w:rFonts w:ascii="Times New Roman" w:hAnsi="Times New Roman" w:cs="Times New Roman"/>
          <w:sz w:val="28"/>
          <w:szCs w:val="28"/>
        </w:rPr>
        <w:t>занимаемых</w:t>
      </w:r>
      <w:proofErr w:type="gramEnd"/>
      <w:r w:rsidRPr="00030316">
        <w:rPr>
          <w:rFonts w:ascii="Times New Roman" w:hAnsi="Times New Roman" w:cs="Times New Roman"/>
          <w:sz w:val="28"/>
          <w:szCs w:val="28"/>
        </w:rPr>
        <w:t xml:space="preserve"> по договорам социального найма;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5) </w:t>
      </w:r>
      <w:proofErr w:type="gramStart"/>
      <w:r w:rsidRPr="00030316">
        <w:rPr>
          <w:rFonts w:ascii="Times New Roman" w:hAnsi="Times New Roman" w:cs="Times New Roman"/>
          <w:sz w:val="28"/>
          <w:szCs w:val="28"/>
        </w:rPr>
        <w:t>находящихся</w:t>
      </w:r>
      <w:proofErr w:type="gramEnd"/>
      <w:r w:rsidRPr="00030316">
        <w:rPr>
          <w:rFonts w:ascii="Times New Roman" w:hAnsi="Times New Roman" w:cs="Times New Roman"/>
          <w:sz w:val="28"/>
          <w:szCs w:val="28"/>
        </w:rPr>
        <w:t xml:space="preserve">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w:t>
      </w:r>
      <w:proofErr w:type="spellStart"/>
      <w:r w:rsidRPr="00030316">
        <w:rPr>
          <w:rFonts w:ascii="Times New Roman" w:hAnsi="Times New Roman" w:cs="Times New Roman"/>
          <w:sz w:val="28"/>
          <w:szCs w:val="28"/>
        </w:rPr>
        <w:t>Росреестра</w:t>
      </w:r>
      <w:proofErr w:type="spellEnd"/>
      <w:r w:rsidRPr="00030316">
        <w:rPr>
          <w:rFonts w:ascii="Times New Roman" w:hAnsi="Times New Roman" w:cs="Times New Roman"/>
          <w:sz w:val="28"/>
          <w:szCs w:val="28"/>
        </w:rPr>
        <w:t>, т.е. без свидетельства о праве собственности;</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6) принадлежащем на праве пожизненного наследуемого владения земельным участком.</w:t>
      </w:r>
      <w:proofErr w:type="gramEnd"/>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132. При этом указывается общая площадь объекта недвижимого имущества, находящегося в пользовании.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133. Сведения об объектах недвижимого имущества, находящихся в пользовании, указываются по состоянию на отчетную дату.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134. В графе "Вид имущества" указывается вид недвижимого имущества (земельный участок, жилой дом, дача, квартира, комната и др.).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135. В графе "Вид и сроки пользования" указываются вид пользования </w:t>
      </w:r>
      <w:r w:rsidRPr="00030316">
        <w:rPr>
          <w:rFonts w:ascii="Times New Roman" w:hAnsi="Times New Roman" w:cs="Times New Roman"/>
          <w:sz w:val="28"/>
          <w:szCs w:val="28"/>
        </w:rPr>
        <w:lastRenderedPageBreak/>
        <w:t>(аренда, безвозмездное пользование и др.) и сроки пользования.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136.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137.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138. В случае</w:t>
      </w:r>
      <w:proofErr w:type="gramStart"/>
      <w:r w:rsidRPr="00030316">
        <w:rPr>
          <w:rFonts w:ascii="Times New Roman" w:hAnsi="Times New Roman" w:cs="Times New Roman"/>
          <w:sz w:val="28"/>
          <w:szCs w:val="28"/>
        </w:rPr>
        <w:t>,</w:t>
      </w:r>
      <w:proofErr w:type="gramEnd"/>
      <w:r w:rsidRPr="00030316">
        <w:rPr>
          <w:rFonts w:ascii="Times New Roman" w:hAnsi="Times New Roman" w:cs="Times New Roman"/>
          <w:sz w:val="28"/>
          <w:szCs w:val="28"/>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030316" w:rsidRPr="00030316" w:rsidRDefault="00030316" w:rsidP="004B269A">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При этом данные доли собственности должны быть отражены в подразделе 3.1 справок служа</w:t>
      </w:r>
      <w:r w:rsidR="004B269A">
        <w:rPr>
          <w:rFonts w:ascii="Times New Roman" w:hAnsi="Times New Roman" w:cs="Times New Roman"/>
          <w:sz w:val="28"/>
          <w:szCs w:val="28"/>
        </w:rPr>
        <w:t>щего (работника) и его супруги.</w:t>
      </w:r>
    </w:p>
    <w:p w:rsidR="00030316" w:rsidRPr="00030316" w:rsidRDefault="00030316" w:rsidP="004B269A">
      <w:pPr>
        <w:pStyle w:val="ConsPlusNormal"/>
        <w:ind w:firstLine="540"/>
        <w:jc w:val="both"/>
        <w:outlineLvl w:val="2"/>
        <w:rPr>
          <w:rFonts w:ascii="Times New Roman" w:hAnsi="Times New Roman" w:cs="Times New Roman"/>
          <w:sz w:val="28"/>
          <w:szCs w:val="28"/>
        </w:rPr>
      </w:pPr>
      <w:r w:rsidRPr="00030316">
        <w:rPr>
          <w:rFonts w:ascii="Times New Roman" w:hAnsi="Times New Roman" w:cs="Times New Roman"/>
          <w:sz w:val="28"/>
          <w:szCs w:val="28"/>
        </w:rPr>
        <w:t>Подраздел 6.2. Срочные обяз</w:t>
      </w:r>
      <w:r w:rsidR="004B269A">
        <w:rPr>
          <w:rFonts w:ascii="Times New Roman" w:hAnsi="Times New Roman" w:cs="Times New Roman"/>
          <w:sz w:val="28"/>
          <w:szCs w:val="28"/>
        </w:rPr>
        <w:t>ательства финансового характера</w:t>
      </w:r>
      <w:bookmarkStart w:id="6" w:name="_GoBack"/>
      <w:bookmarkEnd w:id="6"/>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139. В данном подразделе указывается каждое </w:t>
      </w:r>
      <w:proofErr w:type="gramStart"/>
      <w:r w:rsidRPr="00030316">
        <w:rPr>
          <w:rFonts w:ascii="Times New Roman" w:hAnsi="Times New Roman" w:cs="Times New Roman"/>
          <w:sz w:val="28"/>
          <w:szCs w:val="28"/>
        </w:rPr>
        <w:t>имеющиеся</w:t>
      </w:r>
      <w:proofErr w:type="gramEnd"/>
      <w:r w:rsidRPr="00030316">
        <w:rPr>
          <w:rFonts w:ascii="Times New Roman" w:hAnsi="Times New Roman" w:cs="Times New Roman"/>
          <w:sz w:val="28"/>
          <w:szCs w:val="28"/>
        </w:rPr>
        <w:t xml:space="preserve">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140. В графе "Содержание обязательства" указывается существо обязательства (заем, кредит и другие).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141.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Например,</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 8, кв. 1.</w:t>
      </w:r>
      <w:proofErr w:type="gramEnd"/>
      <w:r w:rsidRPr="00030316">
        <w:rPr>
          <w:rFonts w:ascii="Times New Roman" w:hAnsi="Times New Roman" w:cs="Times New Roman"/>
          <w:sz w:val="28"/>
          <w:szCs w:val="28"/>
        </w:rPr>
        <w:t xml:space="preserve"> Основанием возникновения обязательства в этом случае является договор займа с указанием даты подписания.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142.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143. В графе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w:t>
      </w:r>
      <w:r w:rsidRPr="00030316">
        <w:rPr>
          <w:rFonts w:ascii="Times New Roman" w:hAnsi="Times New Roman" w:cs="Times New Roman"/>
          <w:sz w:val="28"/>
          <w:szCs w:val="28"/>
        </w:rPr>
        <w:lastRenderedPageBreak/>
        <w:t>выраженных в иностранной валюте, сумма указывается в рублях по курсу Банка России на отчетную дату.</w:t>
      </w:r>
    </w:p>
    <w:p w:rsidR="00030316" w:rsidRPr="00030316" w:rsidRDefault="00030316" w:rsidP="00030316">
      <w:pPr>
        <w:pStyle w:val="ConsPlusNormal"/>
        <w:ind w:firstLine="540"/>
        <w:jc w:val="both"/>
        <w:rPr>
          <w:rFonts w:ascii="Times New Roman" w:hAnsi="Times New Roman" w:cs="Times New Roman"/>
          <w:sz w:val="28"/>
          <w:szCs w:val="28"/>
        </w:rPr>
      </w:pPr>
      <w:proofErr w:type="gramStart"/>
      <w:r w:rsidRPr="00030316">
        <w:rPr>
          <w:rFonts w:ascii="Times New Roman" w:hAnsi="Times New Roman" w:cs="Times New Roman"/>
          <w:sz w:val="28"/>
          <w:szCs w:val="28"/>
        </w:rPr>
        <w:t>Если</w:t>
      </w:r>
      <w:proofErr w:type="gramEnd"/>
      <w:r w:rsidRPr="00030316">
        <w:rPr>
          <w:rFonts w:ascii="Times New Roman" w:hAnsi="Times New Roman" w:cs="Times New Roman"/>
          <w:sz w:val="28"/>
          <w:szCs w:val="28"/>
        </w:rPr>
        <w:t xml:space="preserve"> но отчетную доту размер обязательства составил менее 500 000 рублей, то такое обязательство в справке не указывается.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w:t>
      </w:r>
      <w:proofErr w:type="spellStart"/>
      <w:r w:rsidRPr="00030316">
        <w:rPr>
          <w:rFonts w:ascii="Times New Roman" w:hAnsi="Times New Roman" w:cs="Times New Roman"/>
          <w:sz w:val="28"/>
          <w:szCs w:val="28"/>
        </w:rPr>
        <w:t>base</w:t>
      </w:r>
      <w:proofErr w:type="spellEnd"/>
      <w:r w:rsidRPr="00030316">
        <w:rPr>
          <w:rFonts w:ascii="Times New Roman" w:hAnsi="Times New Roman" w:cs="Times New Roman"/>
          <w:sz w:val="28"/>
          <w:szCs w:val="28"/>
        </w:rPr>
        <w:t>/daily.aspx.</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145.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146. Помимо прочего подлежат указанию:</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договор финансовой аренды (лизинг);</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3) договор займа;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4) договор финансирования под уступку денежного требования;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5) обязательства, связанные с заключением договора об уступке права требования;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6) обязательства вследствие причинения вреда (финансовые);</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10) иные обязательства, в том числе установленные решением суда.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147. Отдельные виды срочных обязательств финансового характера:</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1) участие в долевом строительстве объекта недвижимости. </w:t>
      </w:r>
      <w:proofErr w:type="gramStart"/>
      <w:r w:rsidRPr="00030316">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030316">
        <w:rPr>
          <w:rFonts w:ascii="Times New Roman" w:hAnsi="Times New Roman" w:cs="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На практике распространены случаи, когда период с даты выплаты в </w:t>
      </w:r>
      <w:r w:rsidRPr="00030316">
        <w:rPr>
          <w:rFonts w:ascii="Times New Roman" w:hAnsi="Times New Roman" w:cs="Times New Roman"/>
          <w:sz w:val="28"/>
          <w:szCs w:val="28"/>
        </w:rPr>
        <w:lastRenderedPageBreak/>
        <w:t>полном объеме денежных сре</w:t>
      </w:r>
      <w:proofErr w:type="gramStart"/>
      <w:r w:rsidRPr="00030316">
        <w:rPr>
          <w:rFonts w:ascii="Times New Roman" w:hAnsi="Times New Roman" w:cs="Times New Roman"/>
          <w:sz w:val="28"/>
          <w:szCs w:val="28"/>
        </w:rPr>
        <w:t>дств в с</w:t>
      </w:r>
      <w:proofErr w:type="gramEnd"/>
      <w:r w:rsidRPr="00030316">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030316">
        <w:rPr>
          <w:rFonts w:ascii="Times New Roman" w:hAnsi="Times New Roman" w:cs="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030316">
        <w:rPr>
          <w:rFonts w:ascii="Times New Roman" w:hAnsi="Times New Roman" w:cs="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030316">
        <w:rPr>
          <w:rFonts w:ascii="Times New Roman" w:hAnsi="Times New Roman" w:cs="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w:t>
      </w:r>
      <w:proofErr w:type="gramEnd"/>
      <w:r w:rsidRPr="00030316">
        <w:rPr>
          <w:rFonts w:ascii="Times New Roman" w:hAnsi="Times New Roman" w:cs="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30316" w:rsidRPr="00030316" w:rsidRDefault="00030316" w:rsidP="00030316">
      <w:pPr>
        <w:pStyle w:val="ConsPlusNormal"/>
        <w:ind w:firstLine="540"/>
        <w:jc w:val="both"/>
        <w:rPr>
          <w:rFonts w:ascii="Times New Roman" w:hAnsi="Times New Roman" w:cs="Times New Roman"/>
          <w:sz w:val="28"/>
          <w:szCs w:val="28"/>
        </w:rPr>
      </w:pPr>
      <w:r w:rsidRPr="00030316">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30316">
        <w:rPr>
          <w:rFonts w:ascii="Times New Roman" w:hAnsi="Times New Roman" w:cs="Times New Roman"/>
          <w:sz w:val="28"/>
          <w:szCs w:val="28"/>
        </w:rPr>
        <w:t>созаемщиками</w:t>
      </w:r>
      <w:proofErr w:type="spellEnd"/>
      <w:r w:rsidRPr="00030316">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30316">
        <w:rPr>
          <w:rFonts w:ascii="Times New Roman" w:hAnsi="Times New Roman" w:cs="Times New Roman"/>
          <w:sz w:val="28"/>
          <w:szCs w:val="28"/>
        </w:rPr>
        <w:t>созаемщиков</w:t>
      </w:r>
      <w:proofErr w:type="spellEnd"/>
      <w:r w:rsidRPr="00030316">
        <w:rPr>
          <w:rFonts w:ascii="Times New Roman" w:hAnsi="Times New Roman" w:cs="Times New Roman"/>
          <w:sz w:val="28"/>
          <w:szCs w:val="28"/>
        </w:rPr>
        <w:t>.</w:t>
      </w: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jc w:val="both"/>
        <w:rPr>
          <w:rFonts w:ascii="Times New Roman" w:hAnsi="Times New Roman" w:cs="Times New Roman"/>
          <w:sz w:val="28"/>
          <w:szCs w:val="28"/>
        </w:rPr>
      </w:pPr>
    </w:p>
    <w:p w:rsidR="00030316" w:rsidRPr="00030316" w:rsidRDefault="00030316" w:rsidP="00030316">
      <w:pPr>
        <w:pStyle w:val="ConsPlusNormal"/>
        <w:pBdr>
          <w:top w:val="single" w:sz="6" w:space="0" w:color="auto"/>
        </w:pBdr>
        <w:spacing w:before="100" w:after="100"/>
        <w:jc w:val="both"/>
        <w:rPr>
          <w:rFonts w:ascii="Times New Roman" w:hAnsi="Times New Roman" w:cs="Times New Roman"/>
          <w:sz w:val="28"/>
          <w:szCs w:val="28"/>
        </w:rPr>
      </w:pPr>
    </w:p>
    <w:p w:rsidR="0042111B" w:rsidRPr="00030316" w:rsidRDefault="0042111B">
      <w:pPr>
        <w:rPr>
          <w:rFonts w:ascii="Times New Roman" w:hAnsi="Times New Roman"/>
          <w:sz w:val="28"/>
          <w:szCs w:val="28"/>
        </w:rPr>
      </w:pPr>
    </w:p>
    <w:sectPr w:rsidR="0042111B" w:rsidRPr="00030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16"/>
    <w:rsid w:val="00030316"/>
    <w:rsid w:val="0042111B"/>
    <w:rsid w:val="004B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Title">
    <w:name w:val="ConsPlusTitle"/>
    <w:uiPriority w:val="99"/>
    <w:rsid w:val="0003031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Normal">
    <w:name w:val="ConsPlusNormal"/>
    <w:rsid w:val="0003031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2">
    <w:name w:val="Hyperlink"/>
    <w:basedOn w:val="a"/>
    <w:uiPriority w:val="99"/>
    <w:semiHidden/>
    <w:unhideWhenUsed/>
    <w:rsid w:val="00030316"/>
    <w:rPr>
      <w:color w:val="0000FF" w:themeColor="hyperlink"/>
      <w:u w:val="single"/>
    </w:rPr>
  </w:style>
  <w:style w:type="paragraph" w:customStyle="1" w:styleId="ConsPlusNonformat">
    <w:name w:val="ConsPlusNonformat"/>
    <w:uiPriority w:val="99"/>
    <w:rsid w:val="000303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Title">
    <w:name w:val="ConsPlusTitle"/>
    <w:uiPriority w:val="99"/>
    <w:rsid w:val="0003031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Normal">
    <w:name w:val="ConsPlusNormal"/>
    <w:rsid w:val="0003031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2">
    <w:name w:val="Hyperlink"/>
    <w:basedOn w:val="a"/>
    <w:uiPriority w:val="99"/>
    <w:semiHidden/>
    <w:unhideWhenUsed/>
    <w:rsid w:val="00030316"/>
    <w:rPr>
      <w:color w:val="0000FF" w:themeColor="hyperlink"/>
      <w:u w:val="single"/>
    </w:rPr>
  </w:style>
  <w:style w:type="paragraph" w:customStyle="1" w:styleId="ConsPlusNonformat">
    <w:name w:val="ConsPlusNonformat"/>
    <w:uiPriority w:val="99"/>
    <w:rsid w:val="000303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1\AppData\Local\Temp\metodicheskie-rekomendatsii-po-spravke_190_12_12_2016_ver1_.rtf" TargetMode="External"/><Relationship Id="rId3" Type="http://schemas.openxmlformats.org/officeDocument/2006/relationships/settings" Target="settings.xml"/><Relationship Id="rId7" Type="http://schemas.openxmlformats.org/officeDocument/2006/relationships/hyperlink" Target="file:///C:\Users\111\AppData\Local\Temp\metodicheskie-rekomendatsii-po-spravke_190_12_12_2016_ver1_.rt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11\AppData\Local\Temp\metodicheskie-rekomendatsii-po-spravke_190_12_12_2016_ver1_.rtf" TargetMode="External"/><Relationship Id="rId11" Type="http://schemas.openxmlformats.org/officeDocument/2006/relationships/fontTable" Target="fontTable.xml"/><Relationship Id="rId5" Type="http://schemas.openxmlformats.org/officeDocument/2006/relationships/hyperlink" Target="file:///C:\Users\111\AppData\Local\Temp\metodicheskie-rekomendatsii-po-spravke_190_12_12_2016_ver1_.rtf" TargetMode="External"/><Relationship Id="rId10" Type="http://schemas.openxmlformats.org/officeDocument/2006/relationships/hyperlink" Target="file:///C:\Users\111\AppData\Local\Temp\metodicheskie-rekomendatsii-po-spravke_190_12_12_2016_ver1_.rtf" TargetMode="External"/><Relationship Id="rId4" Type="http://schemas.openxmlformats.org/officeDocument/2006/relationships/webSettings" Target="webSettings.xml"/><Relationship Id="rId9" Type="http://schemas.openxmlformats.org/officeDocument/2006/relationships/hyperlink" Target="file:///C:\Users\111\AppData\Local\Temp\metodicheskie-rekomendatsii-po-spravke_190_12_12_2016_ver1_.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46</Pages>
  <Words>16933</Words>
  <Characters>96520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2017-03-02T06:38:00Z</dcterms:created>
  <dcterms:modified xsi:type="dcterms:W3CDTF">2017-03-02T06:52:00Z</dcterms:modified>
</cp:coreProperties>
</file>